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r>
        <w:br/>
      </w:r>
      <w:r>
        <w:rPr>
          <w:bCs/>
          <w:b/>
        </w:rPr>
        <w:t xml:space="preserve">Degree Level:</w:t>
      </w:r>
      <w:r>
        <w:t xml:space="preserve">Bachelor of Social Work / Master of Social Work</w:t>
      </w:r>
      <w:r>
        <w:br/>
      </w:r>
    </w:p>
    <w:p>
      <w:pPr>
        <w:pStyle w:val="BodyText"/>
      </w:pPr>
      <w:r>
        <w:t xml:space="preserve">Institution Context:Australian Higher Education Standard</w:t>
      </w:r>
      <w:r>
        <w:br/>
      </w:r>
    </w:p>
    <w:bookmarkStart w:id="31" w:name="X4407bc5fe3bb9ce41155abb440b00ebd696bef3"/>
    <w:p>
      <w:pPr>
        <w:pStyle w:val="Heading1"/>
      </w:pPr>
      <w:r>
        <w:t xml:space="preserve">The Role and Impact of a Social Worker in Australia Brisbane</w:t>
      </w:r>
    </w:p>
    <w:bookmarkStart w:id="20" w:name="X9107439ec4b36325f7669d0c6b977e0e7412e89"/>
    <w:p>
      <w:pPr>
        <w:pStyle w:val="Heading3"/>
      </w:pPr>
      <w:r>
        <w:t xml:space="preserve">A Term Paper Analysis on Clinical Practice, Community Integration, and Systemic Advocacy</w:t>
      </w:r>
    </w:p>
    <w:p>
      <w:pPr>
        <w:pStyle w:val="FirstParagraph"/>
      </w:pPr>
      <w:r>
        <w:rPr>
          <w:bCs/>
          <w:b/>
        </w:rPr>
        <w:t xml:space="preserve">Abstract</w:t>
      </w:r>
    </w:p>
    <w:p>
      <w:pPr>
        <w:pStyle w:val="BodyText"/>
      </w:pPr>
      <w:r>
        <w:t xml:space="preserve">This term paper explores the multifaceted role of the social worker within the specific socio-economic and cultural context of Australia Brisbane. By examining the unique challenges faced by vulnerable populations in this region, including Indigenous communities, migrants, and those experiencing homelessness, this document highlights how professional social work practice intersects with Australian policy frameworks. The paper argues that a competent Social Worker in Australia Brisbane must possess not only clinical skills but also a deep understanding of local legislative structures and community resources to effectively advocate for social justice.</w:t>
      </w:r>
    </w:p>
    <w:bookmarkEnd w:id="20"/>
    <w:bookmarkStart w:id="21" w:name="introduction"/>
    <w:p>
      <w:pPr>
        <w:pStyle w:val="Heading2"/>
      </w:pPr>
      <w:r>
        <w:t xml:space="preserve">Introduction</w:t>
      </w:r>
    </w:p>
    <w:p>
      <w:pPr>
        <w:pStyle w:val="FirstParagraph"/>
      </w:pPr>
      <w:r>
        <w:t xml:space="preserve">Social work is defined globally as a practice-based profession and an academic discipline that promotes social change, development, cohesion, and the empowerment of people. However, the application of these principles is heavily influenced by local geography and culture. In Australia Brisbane, a city characterized by rapid growth, tropical climate challenges, and a diverse demographic landscape, the role of the Social Worker is critical yet complex. This paper analyzes how social workers operate within this specific environment to address issues ranging from domestic violence and child protection to mental health crises and Indigenous disadvantage.</w:t>
      </w:r>
    </w:p>
    <w:bookmarkEnd w:id="21"/>
    <w:bookmarkStart w:id="22" w:name="Xbaaf78144f5b8c962453f2a267381e74b5de87c"/>
    <w:p>
      <w:pPr>
        <w:pStyle w:val="Heading2"/>
      </w:pPr>
      <w:r>
        <w:t xml:space="preserve">The Historical and Cultural Context of Social Work in Australia Brisbane</w:t>
      </w:r>
    </w:p>
    <w:p>
      <w:pPr>
        <w:pStyle w:val="FirstParagraph"/>
      </w:pPr>
      <w:r>
        <w:t xml:space="preserve">To understand the contemporary role of a social worker, one must acknowledge the historical context. In Australia, particularly in Queensland where Brisbane is located, there is a significant legacy regarding the treatment of First Nations peoples. A competent Social Worker operates with an awareness of intergenerational trauma resulting from colonization and past government policies such as the Stolen Generations. Consequently, modern practice in Australia Brisbane emphasizes culturally safe care.</w:t>
      </w:r>
    </w:p>
    <w:p>
      <w:pPr>
        <w:pStyle w:val="BodyText"/>
      </w:pPr>
      <w:r>
        <w:t xml:space="preserve">This involves recognizing that many clients may have deep-seated mistrust of state institutions due to historical injustices. Therefore, a social worker must engage in decolonizing practices, ensuring that interventions do not perpetuate systemic bias but rather empower Indigenous clients on their own terms. This cultural competency is not optional; it is a mandatory ethical requirement for any Social Worker practicing in this region.</w:t>
      </w:r>
    </w:p>
    <w:bookmarkEnd w:id="22"/>
    <w:bookmarkStart w:id="26" w:name="key-areas-of-practice"/>
    <w:p>
      <w:pPr>
        <w:pStyle w:val="Heading2"/>
      </w:pPr>
      <w:r>
        <w:t xml:space="preserve">Key Areas of Practice</w:t>
      </w:r>
    </w:p>
    <w:bookmarkStart w:id="23" w:name="child-protection-and-family-services"/>
    <w:p>
      <w:pPr>
        <w:pStyle w:val="Heading3"/>
      </w:pPr>
      <w:r>
        <w:t xml:space="preserve">1. Child Protection and Family Services</w:t>
      </w:r>
    </w:p>
    <w:p>
      <w:pPr>
        <w:pStyle w:val="FirstParagraph"/>
      </w:pPr>
      <w:r>
        <w:t xml:space="preserve">Australia Brisbane faces ongoing challenges regarding child welfare. Social workers are frequently the front-line responders in cases of neglect, abuse, or family breakdown. Unlike general counseling, social work in this domain requires rigorous statutory involvement. Social workers must navigate the</w:t>
      </w:r>
      <w:r>
        <w:t xml:space="preserve"> </w:t>
      </w:r>
      <w:r>
        <w:rPr>
          <w:iCs/>
          <w:i/>
        </w:rPr>
        <w:t xml:space="preserve">Child Safety Act 2019</w:t>
      </w:r>
      <w:r>
        <w:t xml:space="preserve">, which places a paramount emphasis on the safety and well-being of children. This requires delicate balancing acts: supporting families to remain together where safe, while rigorously protecting children from harm. The complexity arises when economic hardship intersects with family dysfunction, requiring social workers to provide material support alongside psychological intervention.</w:t>
      </w:r>
    </w:p>
    <w:bookmarkEnd w:id="23"/>
    <w:bookmarkStart w:id="24" w:name="mental-health-and-crisis-intervention"/>
    <w:p>
      <w:pPr>
        <w:pStyle w:val="Heading3"/>
      </w:pPr>
      <w:r>
        <w:t xml:space="preserve">2. Mental Health and Crisis Intervention</w:t>
      </w:r>
    </w:p>
    <w:p>
      <w:pPr>
        <w:pStyle w:val="FirstParagraph"/>
      </w:pPr>
      <w:r>
        <w:t xml:space="preserve">The demand for mental health services in Australia Brisbane has surged in recent years. Social workers play a pivotal role in public hospital systems, community health centers, and private practices. They utilize evidence-based modalities such as Cognitive Behavioral Therapy (CBT), motivational interviewing, and trauma-informed care. In the context of natural disasters common to the region—such as flooding or extreme heat events—Social Workers are often deployed for disaster recovery support. This highlights the adaptability required of a Social Worker, who must shift rapidly between long-term case management and acute crisis intervention.</w:t>
      </w:r>
    </w:p>
    <w:bookmarkEnd w:id="24"/>
    <w:bookmarkStart w:id="25" w:name="homelessness-and-housing-advocacy"/>
    <w:p>
      <w:pPr>
        <w:pStyle w:val="Heading3"/>
      </w:pPr>
      <w:r>
        <w:t xml:space="preserve">3. Homelessness and Housing Advocacy</w:t>
      </w:r>
    </w:p>
    <w:p>
      <w:pPr>
        <w:pStyle w:val="FirstParagraph"/>
      </w:pPr>
      <w:r>
        <w:t xml:space="preserve">Brisbane has seen a significant rise in homelessness rates, exacerbated by housing affordability crises across major Australian cities. Social workers in this sector do not merely provide advice; they engage in systemic advocacy. They work with organizations like the Salvation Army or local councils to secure transitional housing for vulnerable individuals. This role requires extensive networking and knowledge of government entitlements, such as Disability Support Pension or Youth Allowance, which are often gateways to housing stability.</w:t>
      </w:r>
    </w:p>
    <w:bookmarkEnd w:id="25"/>
    <w:bookmarkEnd w:id="26"/>
    <w:bookmarkStart w:id="27" w:name="X22cd165279a99e592de85fb7b6065c1bff57ac7"/>
    <w:p>
      <w:pPr>
        <w:pStyle w:val="Heading2"/>
      </w:pPr>
      <w:r>
        <w:t xml:space="preserve">The Regulatory Framework: AHPRA and the Australian Social Work Education and Accreditation Standards</w:t>
      </w:r>
    </w:p>
    <w:p>
      <w:pPr>
        <w:pStyle w:val="FirstParagraph"/>
      </w:pPr>
      <w:r>
        <w:t xml:space="preserve">A professional Social Worker in Australia Brisbane is bound by strict regulatory standards. The profession is registered with the Australian Health Practitioner Regulation Agency (AHPRA) under the National Registration and Accreditation Scheme. This registration ensures that social workers meet consistent national standards for education, training, and practice.</w:t>
      </w:r>
    </w:p>
    <w:p>
      <w:pPr>
        <w:pStyle w:val="BodyText"/>
      </w:pPr>
      <w:r>
        <w:t xml:space="preserve">Furthermore, social work education in Australia Brisbane adheres to the</w:t>
      </w:r>
      <w:r>
        <w:t xml:space="preserve"> </w:t>
      </w:r>
      <w:r>
        <w:rPr>
          <w:iCs/>
          <w:i/>
        </w:rPr>
        <w:t xml:space="preserve">Australian Social Work Education and Accreditation Standards</w:t>
      </w:r>
      <w:r>
        <w:t xml:space="preserve">. This means that practitioners are trained in a rigorous framework that emphasizes ethical conduct, human rights, and social justice. When a client engages with a registered Social Worker, they are guaranteed care from a professional who is accountable to both their employer and the national regulatory body. This structure adds credibility to the profession and ensures quality assurance for vulnerable populations.</w:t>
      </w:r>
    </w:p>
    <w:bookmarkEnd w:id="27"/>
    <w:bookmarkStart w:id="28" w:name="challenges-faced-by-social-workers"/>
    <w:p>
      <w:pPr>
        <w:pStyle w:val="Heading2"/>
      </w:pPr>
      <w:r>
        <w:t xml:space="preserve">Challenges Faced by Social Workers</w:t>
      </w:r>
    </w:p>
    <w:p>
      <w:pPr>
        <w:pStyle w:val="FirstParagraph"/>
      </w:pPr>
      <w:r>
        <w:t xml:space="preserve">Despite its importance, the role of a social worker in Australia Brisbane is fraught with challenges. High caseloads, bureaucratic red tape, and limited funding resources often lead to burnout among professionals. Additionally, there is a persistent shortage of services in rural areas surrounding Brisbane, meaning urban social workers often bear the burden of referrals for wider regional needs.</w:t>
      </w:r>
    </w:p>
    <w:p>
      <w:pPr>
        <w:pStyle w:val="BodyText"/>
      </w:pPr>
      <w:r>
        <w:t xml:space="preserve">Moreover, the increasing commodification of health and community services poses a threat to the core values of social work. As funding becomes tied to specific outcomes or short-term grants, social workers may find it difficult to engage in long-term advocacy that addresses root causes of poverty and inequality. Navigating these political and economic pressures while maintaining ethical integrity is one of the most significant aspects of being a Social Worker today.</w:t>
      </w:r>
    </w:p>
    <w:bookmarkEnd w:id="28"/>
    <w:bookmarkStart w:id="29" w:name="conclusion"/>
    <w:p>
      <w:pPr>
        <w:pStyle w:val="Heading2"/>
      </w:pPr>
      <w:r>
        <w:t xml:space="preserve">Conclusion</w:t>
      </w:r>
    </w:p>
    <w:p>
      <w:pPr>
        <w:pStyle w:val="FirstParagraph"/>
      </w:pPr>
      <w:r>
        <w:t xml:space="preserve">In conclusion, the role of a Social Worker in Australia Brisbane is dynamic, demanding, and essential to the fabric of society. It extends far beyond traditional notions of charity or assistance. It involves clinical expertise, legal knowledge, cultural humility, and relentless advocacy. From addressing the specific needs of Indigenous communities to managing complex child protection cases and advocating for housing rights in a growing city like Brisbane, social workers act as the bridge between individual suffering and societal support systems.</w:t>
      </w:r>
    </w:p>
    <w:p>
      <w:pPr>
        <w:pStyle w:val="BodyText"/>
      </w:pPr>
      <w:r>
        <w:t xml:space="preserve">As Australia continues to evolve demographically and economically, the need for skilled Social Workers will only increase. Future practice must continue to prioritize trauma-informed approaches and decolonized frameworks to ensure equity. Ultimately, a dedicated Social Worker in Australia Brisbane is not just a service provider but a catalyst for social change, working tirelessly to uphold human dignity and rights for all members of the community.</w:t>
      </w:r>
    </w:p>
    <w:bookmarkEnd w:id="29"/>
    <w:bookmarkStart w:id="30" w:name="references-representative"/>
    <w:p>
      <w:pPr>
        <w:pStyle w:val="Heading2"/>
      </w:pPr>
      <w:r>
        <w:t xml:space="preserve">References (Representative)</w:t>
      </w:r>
    </w:p>
    <w:p>
      <w:pPr>
        <w:numPr>
          <w:ilvl w:val="0"/>
          <w:numId w:val="1001"/>
        </w:numPr>
        <w:pStyle w:val="Compact"/>
      </w:pPr>
      <w:r>
        <w:t xml:space="preserve">Australian Association of Social Workers. (2020). *Code of Ethics*. AASW.</w:t>
      </w:r>
    </w:p>
    <w:p>
      <w:pPr>
        <w:numPr>
          <w:ilvl w:val="0"/>
          <w:numId w:val="1001"/>
        </w:numPr>
        <w:pStyle w:val="Compact"/>
      </w:pPr>
      <w:r>
        <w:t xml:space="preserve">Brisbane City Council. (2021). *Community Services Strategy*. Brisbane City Council.</w:t>
      </w:r>
    </w:p>
    <w:p>
      <w:pPr>
        <w:numPr>
          <w:ilvl w:val="0"/>
          <w:numId w:val="1001"/>
        </w:numPr>
        <w:pStyle w:val="Compact"/>
      </w:pPr>
      <w:r>
        <w:t xml:space="preserve">National Sound Mind and Safe Work Australia. (Various Years). *Work Health and Safety in Community Services*.</w:t>
      </w:r>
    </w:p>
    <w:p>
      <w:pPr>
        <w:numPr>
          <w:ilvl w:val="0"/>
          <w:numId w:val="1001"/>
        </w:numPr>
        <w:pStyle w:val="Compact"/>
      </w:pPr>
      <w:r>
        <w:t xml:space="preserve">Society of Social Workers Queensland. (2023). *State of the Sector Report*. SSWQ.</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Social Worker in Australia Brisbane</dc:title>
  <dc:creator/>
  <dc:language>en</dc:language>
  <cp:keywords/>
  <dcterms:created xsi:type="dcterms:W3CDTF">2026-07-30T04:00:42Z</dcterms:created>
  <dcterms:modified xsi:type="dcterms:W3CDTF">2026-07-30T04:00:42Z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