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Bangladesh</w:t>
      </w:r>
      <w:r>
        <w:t xml:space="preserve"> </w:t>
      </w:r>
      <w:r>
        <w:t xml:space="preserve">Dhaka</w:t>
      </w:r>
    </w:p>
    <w:bookmarkStart w:id="20" w:name="term-paper"/>
    <w:p>
      <w:pPr>
        <w:pStyle w:val="Heading1"/>
      </w:pPr>
      <w:r>
        <w:t xml:space="preserve">Term Paper</w:t>
      </w:r>
    </w:p>
    <w:p>
      <w:pPr>
        <w:pStyle w:val="FirstParagraph"/>
      </w:pPr>
      <w:r>
        <w:rPr>
          <w:bCs/>
          <w:b/>
        </w:rPr>
        <w:t xml:space="preserve">Title:</w:t>
      </w:r>
      <w:r>
        <w:t xml:space="preserve"> </w:t>
      </w:r>
      <w:r>
        <w:t xml:space="preserve">Bridging the Gap: The Critical Role of Social Workers in Addressing Urban Challenges in Bangladesh Dhaka</w:t>
      </w:r>
    </w:p>
    <w:p>
      <w:pPr>
        <w:pStyle w:val="BodyText"/>
      </w:pP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In the rapidly evolving landscape of South Asia, few cities exemplify the complex interplay of tradition and modernity as vividly as Bangladesh Dhaka. As the capital and largest city of Bangladesh, Dhaka is a metropolis characterized by extreme population density, rapid urbanization, infrastructural strain, and significant socio-economic disparities. Within this bustling yet often chaotic environment, the profession of Social Worker has emerged not merely as a supportive service but as an essential pillar of community stability. This term paper explores the multifaceted role of Social Workers in Bangladesh Dhaka, examining how they navigate the unique challenges posed by urban poverty, gender-based violence, and disaster resilience to foster sustainable development.</w:t>
      </w:r>
    </w:p>
    <w:p>
      <w:pPr>
        <w:pStyle w:val="BodyText"/>
      </w:pPr>
      <w:r>
        <w:t xml:space="preserve">The concept of professional social work is relatively new in the South Asian context compared to Western nations. However, its necessity has become increasingly apparent as Bangladesh transitions from a low-income nation to a lower-middle-income country. The focus of this paper remains strictly on the local context of Bangladesh Dhaka, where the concentration of resources and people creates both opportunities for impact and severe bottlenecks in service delivery.</w:t>
      </w:r>
    </w:p>
    <w:bookmarkEnd w:id="21"/>
    <w:bookmarkStart w:id="22" w:name="Xaf709222a10ac536d40c8d861969d84225b0c9c"/>
    <w:p>
      <w:pPr>
        <w:pStyle w:val="Heading1"/>
      </w:pPr>
      <w:r>
        <w:t xml:space="preserve">II. Urbanization and the Rise in Socio-Economic Disparities</w:t>
      </w:r>
    </w:p>
    <w:p>
      <w:pPr>
        <w:pStyle w:val="FirstParagraph"/>
      </w:pPr>
      <w:r>
        <w:t xml:space="preserve">Dhaka is often cited as one of the most densely populated cities in the world. This density is a direct result of rural-to-urban migration, driven by individuals seeking economic opportunities that are unavailable in their villages. Consequently, vast expanses of slums and informal settlements have sprung up within Bangladesh Dhaka. These areas often lack basic sanitation, clean drinking water, and secure housing.</w:t>
      </w:r>
    </w:p>
    <w:p>
      <w:pPr>
        <w:pStyle w:val="BodyText"/>
      </w:pPr>
      <w:r>
        <w:t xml:space="preserve">In this context, the Social Worker serves as a critical intermediary between marginalized communities and state resources. The primary duty involves needs assessment at the grassroots level. Unlike government officials who may operate from administrative offices in central Dhaka, frontline Social Workers reside within or frequently visit these slum areas. They identify vulnerable families, children out of school, and elderly individuals without support systems. By documenting these needs accurately, Social Workers facilitate the targeted distribution of aid and ensure that development initiatives actually reach the intended beneficiaries.</w:t>
      </w:r>
    </w:p>
    <w:bookmarkEnd w:id="22"/>
    <w:bookmarkStart w:id="23" w:name="X971656a42e34333e0ed08873fff494f45d199b2"/>
    <w:p>
      <w:pPr>
        <w:pStyle w:val="Heading1"/>
      </w:pPr>
      <w:r>
        <w:t xml:space="preserve">III. Combatting Gender-Based Violence and Protecting Women</w:t>
      </w:r>
    </w:p>
    <w:p>
      <w:pPr>
        <w:pStyle w:val="FirstParagraph"/>
      </w:pPr>
      <w:r>
        <w:t xml:space="preserve">A significant portion of social work in Bangladesh Dhaka is dedicated to gender justice. Despite progressive legal frameworks, deep-seated patriarchal norms persist, leading to high rates of domestic violence, child marriage, and workplace harassment among women in the city. The garment industry, which employs millions of women primarily in and around Bangladesh Dhaka, has also been a site where labor rights intersect with social work.</w:t>
      </w:r>
    </w:p>
    <w:p>
      <w:pPr>
        <w:pStyle w:val="BodyText"/>
      </w:pPr>
      <w:r>
        <w:t xml:space="preserve">Social Workers in this domain act as counselors, legal advocates, and shelter providers. They operate helplines that provide immediate crisis intervention for victims of abuse. Furthermore, they engage in community mobilization efforts to change societal attitudes towards women. By working with local religious leaders and community elders in neighborhoods across Dhaka, Social Workers help de-escalate tensions and promote gender equality at the household level. Their role extends beyond individual case management to systemic advocacy, pushing for stricter enforcement of laws against violence.</w:t>
      </w:r>
    </w:p>
    <w:bookmarkEnd w:id="23"/>
    <w:bookmarkStart w:id="24" w:name="X51f340d05e097caa5175c25be2cc534b0733d32"/>
    <w:p>
      <w:pPr>
        <w:pStyle w:val="Heading1"/>
      </w:pPr>
      <w:r>
        <w:t xml:space="preserve">IV. Disaster Resilience and Climate Adaptation</w:t>
      </w:r>
    </w:p>
    <w:p>
      <w:pPr>
        <w:pStyle w:val="FirstParagraph"/>
      </w:pPr>
      <w:r>
        <w:t xml:space="preserve">Bangladesh is globally recognized as one of the countries most vulnerable to climate change. While rural areas face floods and cyclones, Bangladesh Dhaka faces its own set of environmental challenges, including severe waterlogging during monsoon seasons, urban heat islands, and air pollution. These environmental factors disproportionately affect the poor living in low-lying slum areas.</w:t>
      </w:r>
    </w:p>
    <w:p>
      <w:pPr>
        <w:pStyle w:val="BodyText"/>
      </w:pPr>
      <w:r>
        <w:t xml:space="preserve">Social Workers play a pivotal role in disaster risk reduction (DRR) and response. In the aftermath of heavy rains that render large parts of Dhaka inaccessible, Social Workers coordinate relief efforts, distributing food and hygiene kits. More importantly, they are involved in pre-disaster preparedness training for communities. They educate residents on evacuation routes, emergency contact protocols, and health safety measures during flood seasons. This proactive approach saves lives and reduces the long-term economic impact of climate shocks on the urban poor.</w:t>
      </w:r>
    </w:p>
    <w:bookmarkEnd w:id="24"/>
    <w:bookmarkStart w:id="25" w:name="X2651def76328dd385c270123fc1b69791249398"/>
    <w:p>
      <w:pPr>
        <w:pStyle w:val="Heading1"/>
      </w:pPr>
      <w:r>
        <w:t xml:space="preserve">V. Challenges Faced by Social Workers in Bangladesh Dhaka</w:t>
      </w:r>
    </w:p>
    <w:p>
      <w:pPr>
        <w:pStyle w:val="FirstParagraph"/>
      </w:pPr>
      <w:r>
        <w:t xml:space="preserve">Despite their indispensable contributions, Social Workers in Bangladesh Dhaka face significant professional hurdles. First, there is a lack of standardized regulatory bodies for social work practice in the country, leading to variations in quality and ethics. Second, funding for social services is often erratic. Many organizations rely on international donor funding rather than consistent state budget allocations.</w:t>
      </w:r>
    </w:p>
    <w:p>
      <w:pPr>
        <w:pStyle w:val="BodyText"/>
      </w:pPr>
      <w:r>
        <w:t xml:space="preserve">Additionally, the sheer scale of need in Bangladesh Dhaka often outpaces the capacity of available human resources. Social Workers frequently experience burnout due to high caseloads and exposure to traumatic stories. Furthermore, there is sometimes a cultural stigma associated with seeking mental health or psychological support, which requires Social Workers to employ culturally sensitive approaches to engage clients effectively.</w:t>
      </w:r>
    </w:p>
    <w:bookmarkEnd w:id="25"/>
    <w:bookmarkStart w:id="26" w:name="vi.-conclusion"/>
    <w:p>
      <w:pPr>
        <w:pStyle w:val="Heading1"/>
      </w:pPr>
      <w:r>
        <w:t xml:space="preserve">VI. Conclusion</w:t>
      </w:r>
    </w:p>
    <w:p>
      <w:pPr>
        <w:pStyle w:val="FirstParagraph"/>
      </w:pPr>
      <w:r>
        <w:t xml:space="preserve">In conclusion, the role of the Social Worker in Bangladesh Dhaka is fundamental to the city's social fabric. They are not merely aid distributors but are agents of change who address the root causes of urban poverty, gender inequality, and environmental vulnerability. As Bangladesh continues its journey toward becoming a developed nation by 2041, integrating professional social work into public policy and urban planning is essential.</w:t>
      </w:r>
    </w:p>
    <w:p>
      <w:pPr>
        <w:pStyle w:val="BodyText"/>
      </w:pPr>
      <w:r>
        <w:t xml:space="preserve">The future success of development initiatives in Bangladesh Dhaka will depend heavily on strengthening the capacity of Social Workers through better training, regulatory frameworks, and sustainable funding. By empowering these professionals, stakeholders can ensure that the rapid growth of Dhaka is inclusive, resilient, and humane. The story of modern Bangladesh is being written not just by its economic indicators but by the quiet dedication of Social Workers who strive to uplift every citizen in this vibrant capital.</w:t>
      </w:r>
    </w:p>
    <w:p>
      <w:pPr>
        <w:pStyle w:val="BodyText"/>
      </w:pPr>
      <w:r>
        <w:rPr>
          <w:iCs/>
          <w:i/>
        </w:rPr>
        <w:t xml:space="preserve">This Term Paper was prepared for academic review regarding social development strategies in Bangladesh Dhaka.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Workers in Bangladesh Dhaka</dc:title>
  <dc:creator/>
  <dc:language>en</dc:language>
  <cp:keywords/>
  <dcterms:created xsi:type="dcterms:W3CDTF">2026-07-29T22:09:22Z</dcterms:created>
  <dcterms:modified xsi:type="dcterms:W3CDTF">2026-07-29T22:09:22Z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