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Belgium</w:t>
      </w:r>
      <w:r>
        <w:t xml:space="preserve"> </w:t>
      </w:r>
      <w:r>
        <w:t xml:space="preserve">Brussels</w:t>
      </w:r>
    </w:p>
    <w:bookmarkStart w:id="25" w:name="term-paper"/>
    <w:p>
      <w:pPr>
        <w:pStyle w:val="Heading1"/>
      </w:pPr>
      <w:r>
        <w:t xml:space="preserve">Term Paper</w:t>
      </w:r>
    </w:p>
    <w:bookmarkStart w:id="24" w:name="X56e24ddf3a3921cbd0cbe11615f55db8a26cc84"/>
    <w:p>
      <w:pPr>
        <w:pStyle w:val="Heading2"/>
      </w:pPr>
      <w:r>
        <w:t xml:space="preserve">Analytical Overview of the Social Worker Profession within the Context of Belgium Brussels</w:t>
      </w:r>
    </w:p>
    <w:p>
      <w:pPr>
        <w:pStyle w:val="FirstParagraph"/>
      </w:pPr>
      <w:r>
        <w:rPr>
          <w:bCs/>
          <w:b/>
        </w:rPr>
        <w:t xml:space="preserve">Date:</w:t>
      </w:r>
    </w:p>
    <w:p>
      <w:pPr>
        <w:pStyle w:val="BodyText"/>
      </w:pPr>
      <w:r>
        <w:rPr>
          <w:bCs/>
          <w:b/>
        </w:rPr>
        <w:t xml:space="preserve">Candidate:</w:t>
      </w:r>
    </w:p>
    <w:p>
      <w:pPr>
        <w:pStyle w:val="BodyText"/>
      </w:pPr>
      <w:r>
        <w:rPr>
          <w:bCs/>
          <w:b/>
        </w:rPr>
        <w:t xml:space="preserve">Institution:</w:t>
      </w:r>
    </w:p>
    <w:bookmarkStart w:id="20" w:name="i.-introduction"/>
    <w:p>
      <w:pPr>
        <w:pStyle w:val="Heading3"/>
      </w:pPr>
      <w:r>
        <w:t xml:space="preserve">I. Introduction</w:t>
      </w:r>
    </w:p>
    <w:p>
      <w:pPr>
        <w:pStyle w:val="FirstParagraph"/>
      </w:pPr>
      <w:r>
        <w:t xml:space="preserve">The landscape of social services in contemporary Europe is complex, shaped by shifting demographic patterns, economic fluctuations, and evolving legal frameworks. Within this broader European context,</w:t>
      </w:r>
      <w:r>
        <w:t xml:space="preserve"> </w:t>
      </w:r>
      <w:r>
        <w:rPr>
          <w:iCs/>
          <w:i/>
        </w:rPr>
        <w:t xml:space="preserve">Belgium Brussels</w:t>
      </w:r>
      <w:r>
        <w:t xml:space="preserve"> </w:t>
      </w:r>
      <w:r>
        <w:t xml:space="preserve">presents a unique case study due to its specific political status as the capital of both Belgium and the European Union. This paper aims to provide a comprehensive analysis of the role of the</w:t>
      </w:r>
      <w:r>
        <w:t xml:space="preserve"> </w:t>
      </w:r>
      <w:r>
        <w:rPr>
          <w:iCs/>
          <w:i/>
        </w:rPr>
        <w:t xml:space="preserve">Social Worker</w:t>
      </w:r>
      <w:r>
        <w:t xml:space="preserve">, examining how professional responsibilities are adapted to meet the multifaceted needs of one of Europe’s most diverse metropolitan areas. The</w:t>
      </w:r>
      <w:r>
        <w:t xml:space="preserve"> </w:t>
      </w:r>
      <w:r>
        <w:rPr>
          <w:iCs/>
          <w:i/>
        </w:rPr>
        <w:t xml:space="preserve">Social Worker</w:t>
      </w:r>
      <w:r>
        <w:t xml:space="preserve"> </w:t>
      </w:r>
      <w:r>
        <w:t xml:space="preserve">is not merely an administrator but a critical agent in maintaining social cohesion, ensuring human rights, and facilitating integration within this multicultural hub.</w:t>
      </w:r>
    </w:p>
    <w:p>
      <w:pPr>
        <w:pStyle w:val="BodyText"/>
      </w:pPr>
      <w:r>
        <w:t xml:space="preserve">The primary objective of this term paper is to define the core competencies required for a</w:t>
      </w:r>
      <w:r>
        <w:t xml:space="preserve"> </w:t>
      </w:r>
      <w:r>
        <w:rPr>
          <w:iCs/>
          <w:i/>
        </w:rPr>
        <w:t xml:space="preserve">Social Worker</w:t>
      </w:r>
      <w:r>
        <w:t xml:space="preserve"> </w:t>
      </w:r>
      <w:r>
        <w:t xml:space="preserve">operating in</w:t>
      </w:r>
      <w:r>
        <w:t xml:space="preserve"> </w:t>
      </w:r>
      <w:r>
        <w:rPr>
          <w:iCs/>
          <w:i/>
        </w:rPr>
        <w:t xml:space="preserve">Belgium Brussels</w:t>
      </w:r>
      <w:r>
        <w:t xml:space="preserve">, explore the specific challenges posed by urban diversity and administrative fragmentation, and evaluate the impact of policy changes on service delivery. By focusing on these elements, we can better understand how social work practice contributes to the stability and well-being of communities in</w:t>
      </w:r>
      <w:r>
        <w:t xml:space="preserve"> </w:t>
      </w:r>
      <w:r>
        <w:rPr>
          <w:iCs/>
          <w:i/>
        </w:rPr>
        <w:t xml:space="preserve">Belgium Brussels</w:t>
      </w:r>
      <w:r>
        <w:t xml:space="preserve">.</w:t>
      </w:r>
    </w:p>
    <w:bookmarkEnd w:id="20"/>
    <w:bookmarkStart w:id="21" w:name="Xdcfefcc46dcc2a07bfaea569745e435d2faae62"/>
    <w:p>
      <w:pPr>
        <w:pStyle w:val="Heading3"/>
      </w:pPr>
      <w:r>
        <w:t xml:space="preserve">II. The Professional Profile of a Social Worker in Belgium Brussels</w:t>
      </w:r>
    </w:p>
    <w:p>
      <w:pPr>
        <w:pStyle w:val="FirstParagraph"/>
      </w:pPr>
      <w:r>
        <w:t xml:space="preserve">To be recognized as a qualified</w:t>
      </w:r>
      <w:r>
        <w:t xml:space="preserve"> </w:t>
      </w:r>
      <w:r>
        <w:rPr>
          <w:iCs/>
          <w:i/>
        </w:rPr>
        <w:t xml:space="preserve">Social Worker</w:t>
      </w:r>
      <w:r>
        <w:t xml:space="preserve">, particularly within the French-speaking community which constitutes a significant portion of</w:t>
      </w:r>
      <w:r>
        <w:t xml:space="preserve"> </w:t>
      </w:r>
      <w:r>
        <w:rPr>
          <w:iCs/>
          <w:i/>
        </w:rPr>
        <w:t xml:space="preserve">Belgium Brussels</w:t>
      </w:r>
      <w:r>
        <w:t xml:space="preserve">, one must hold at least a Bachelor’s degree in Social Sciences, specializing in social work. This educational requirement ensures that professionals are equipped with theoretical knowledge regarding sociology, psychology, and law. However, the practice of being a</w:t>
      </w:r>
      <w:r>
        <w:t xml:space="preserve"> </w:t>
      </w:r>
      <w:r>
        <w:rPr>
          <w:iCs/>
          <w:i/>
        </w:rPr>
        <w:t xml:space="preserve">Social Worker</w:t>
      </w:r>
      <w:r>
        <w:t xml:space="preserve"> </w:t>
      </w:r>
      <w:r>
        <w:t xml:space="preserve">extends beyond academic credentials; it requires a deep understanding of the local socio-economic fabric.</w:t>
      </w:r>
    </w:p>
    <w:p>
      <w:pPr>
        <w:pStyle w:val="BodyText"/>
      </w:pPr>
      <w:r>
        <w:t xml:space="preserve">In</w:t>
      </w:r>
      <w:r>
        <w:t xml:space="preserve"> </w:t>
      </w:r>
      <w:r>
        <w:rPr>
          <w:iCs/>
          <w:i/>
        </w:rPr>
        <w:t xml:space="preserve">Belgium Brussels</w:t>
      </w:r>
      <w:r>
        <w:t xml:space="preserve">, the</w:t>
      </w:r>
      <w:r>
        <w:t xml:space="preserve"> </w:t>
      </w:r>
      <w:r>
        <w:rPr>
          <w:iCs/>
          <w:i/>
        </w:rPr>
        <w:t xml:space="preserve">Social Worker</w:t>
      </w:r>
      <w:r>
        <w:t xml:space="preserve"> </w:t>
      </w:r>
      <w:r>
        <w:t xml:space="preserve">often acts as a bridge between vulnerable populations and state institutions. These professionals must navigate a dual linguistic landscape, requiring proficiency in both French and Dutch, though English is increasingly becoming a lingua franca in international districts. The ability to communicate effectively across cultural barriers is paramount for any</w:t>
      </w:r>
      <w:r>
        <w:t xml:space="preserve"> </w:t>
      </w:r>
      <w:r>
        <w:rPr>
          <w:iCs/>
          <w:i/>
        </w:rPr>
        <w:t xml:space="preserve">Social Worker</w:t>
      </w:r>
      <w:r>
        <w:t xml:space="preserve"> </w:t>
      </w:r>
      <w:r>
        <w:t xml:space="preserve">aiming to provide equitable services in such a heterogeneous city.</w:t>
      </w:r>
    </w:p>
    <w:bookmarkEnd w:id="21"/>
    <w:bookmarkStart w:id="22" w:name="iii.-key-areas-of-intervention"/>
    <w:p>
      <w:pPr>
        <w:pStyle w:val="Heading3"/>
      </w:pPr>
      <w:r>
        <w:t xml:space="preserve">III. Key Areas of Intervention</w:t>
      </w:r>
    </w:p>
    <w:p>
      <w:pPr>
        <w:pStyle w:val="FirstParagraph"/>
      </w:pPr>
      <w:r>
        <w:t xml:space="preserve">The duties of a</w:t>
      </w:r>
      <w:r>
        <w:t xml:space="preserve"> </w:t>
      </w:r>
      <w:r>
        <w:rPr>
          <w:iCs/>
          <w:i/>
        </w:rPr>
        <w:t xml:space="preserve">Social Worker</w:t>
      </w:r>
      <w:r>
        <w:t xml:space="preserve"> </w:t>
      </w:r>
      <w:r>
        <w:t xml:space="preserve">in</w:t>
      </w:r>
    </w:p>
    <w:p>
      <w:pPr>
        <w:pStyle w:val="BodyText"/>
      </w:pPr>
      <w:r>
        <w:t xml:space="preserve">Belgium Brussels</w:t>
      </w:r>
    </w:p>
    <w:p>
      <w:pPr>
        <w:pStyle w:val="BodyText"/>
      </w:pPr>
      <w:r>
        <w:t xml:space="preserve">A. Housing and Homelessness: As the capital,</w:t>
      </w:r>
      <w:r>
        <w:t xml:space="preserve"> </w:t>
      </w:r>
      <w:r>
        <w:rPr>
          <w:iCs/>
          <w:i/>
        </w:rPr>
        <w:t xml:space="preserve">Belgium Brussels</w:t>
      </w:r>
    </w:p>
    <w:p>
      <w:pPr>
        <w:pStyle w:val="BodyText"/>
      </w:pPr>
      <w:r>
        <w:t xml:space="preserve">B. Integration and Immigration: A significant proportion of the population in</w:t>
      </w:r>
      <w:r>
        <w:t xml:space="preserve"> </w:t>
      </w:r>
      <w:r>
        <w:rPr>
          <w:iCs/>
          <w:i/>
        </w:rPr>
        <w:t xml:space="preserve">Belgium BrusselsSocial Worker</w:t>
      </w:r>
      <w:r>
        <w:t xml:space="preserve"> </w:t>
      </w:r>
      <w:r>
        <w:t xml:space="preserve">plays a pivotal role in facilitating language acquisition, vocational training, and cultural adaptation. They assist families in navigating the bureaucratic processes required for residence permits and family reunification, which are frequent points of stress for newcomers.</w:t>
      </w:r>
    </w:p>
    <w:p>
      <w:pPr>
        <w:pStyle w:val="BodyText"/>
      </w:pPr>
      <w:r>
        <w:t xml:space="preserve">C. Child Welfare and Family Support: Protecting minors is a core mandate of social work legislation in</w:t>
      </w:r>
      <w:r>
        <w:t xml:space="preserve"> </w:t>
      </w:r>
      <w:r>
        <w:rPr>
          <w:iCs/>
          <w:i/>
        </w:rPr>
        <w:t xml:space="preserve">Belgium Brussels</w:t>
      </w:r>
      <w:r>
        <w:t xml:space="preserve">.</w:t>
      </w:r>
    </w:p>
    <w:p>
      <w:pPr>
        <w:pStyle w:val="BodyText"/>
      </w:pPr>
      <w:r>
        <w:t xml:space="preserve">Social Worker</w:t>
      </w:r>
    </w:p>
    <w:p>
      <w:pPr>
        <w:pStyle w:val="BodyText"/>
      </w:pPr>
      <w:r>
        <w:t xml:space="preserve">D. Elderly Care: With an aging population, the demand for home care services has surged. In</w:t>
      </w:r>
      <w:r>
        <w:t xml:space="preserve"> </w:t>
      </w:r>
      <w:r>
        <w:rPr>
          <w:iCs/>
          <w:i/>
        </w:rPr>
        <w:t xml:space="preserve">Belgium Brussels</w:t>
      </w:r>
    </w:p>
    <w:bookmarkEnd w:id="22"/>
    <w:bookmarkStart w:id="23" w:name="X01933c056beaabebc930a6f0ffcc062e3bc6d09"/>
    <w:p>
      <w:pPr>
        <w:pStyle w:val="Heading3"/>
      </w:pPr>
      <w:r>
        <w:t xml:space="preserve">IV. Structural and Administrative Challenges</w:t>
      </w:r>
    </w:p>
    <w:p>
      <w:pPr>
        <w:pStyle w:val="FirstParagraph"/>
      </w:pPr>
      <w:r>
        <w:t xml:space="preserve">One of the most distinctive features affecting social work in this region is the administrative complexity inherent to</w:t>
      </w:r>
      <w:r>
        <w:t xml:space="preserve"> </w:t>
      </w:r>
      <w:r>
        <w:rPr>
          <w:iCs/>
          <w:i/>
        </w:rPr>
        <w:t xml:space="preserve">Belgium Brussels</w:t>
      </w:r>
      <w:r>
        <w:t xml:space="preserve">. Unlike other Belgian regions,</w:t>
      </w:r>
    </w:p>
    <w:p>
      <w:pPr>
        <w:pStyle w:val="BodyText"/>
      </w:pPr>
      <w:r>
        <w:t xml:space="preserve">Belle Brussels</w:t>
      </w:r>
    </w:p>
    <w:p>
      <w:pPr>
        <w:pStyle w:val="BodyText"/>
      </w:pPr>
      <w:r>
        <w:t xml:space="preserve">The fragmentation of responsibilities means that a single</w:t>
      </w:r>
    </w:p>
    <w:p>
      <w:pPr>
        <w:pStyle w:val="BodyText"/>
      </w:pPr>
      <w:r>
        <w:t xml:space="preserve">Social Worker</w:t>
      </w:r>
    </w:p>
    <w:p>
      <w:pPr>
        <w:pStyle w:val="BodyText"/>
      </w:pPr>
      <w:r>
        <w:t xml:space="preserve">Furthermore, funding models for social services in</w:t>
      </w:r>
    </w:p>
    <w:p>
      <w:pPr>
        <w:pStyle w:val="BodyText"/>
      </w:pPr>
      <w:r>
        <w:t xml:space="preserve">Belgium BrusselsV. Ethical Considerations and Professional Ethics</w:t>
      </w:r>
    </w:p>
    <w:p>
      <w:pPr>
        <w:pStyle w:val="BodyText"/>
      </w:pPr>
      <w:r>
        <w:t xml:space="preserve">The code of ethics for the</w:t>
      </w:r>
    </w:p>
    <w:p>
      <w:pPr>
        <w:pStyle w:val="BodyText"/>
      </w:pPr>
      <w:r>
        <w:t xml:space="preserve">Social Worker</w:t>
      </w:r>
    </w:p>
    <w:p>
      <w:pPr>
        <w:pStyle w:val="BodyText"/>
      </w:pPr>
      <w:r>
        <w:t xml:space="preserve">In the context of</w:t>
      </w:r>
    </w:p>
    <w:p>
      <w:pPr>
        <w:pStyle w:val="BodyText"/>
      </w:pPr>
      <w:r>
        <w:t xml:space="preserve">Belle BrusselsVI. The Future of Social Work in Belgium Brussels</w:t>
      </w:r>
    </w:p>
    <w:p>
      <w:pPr>
        <w:pStyle w:val="BodyText"/>
      </w:pPr>
      <w:r>
        <w:t xml:space="preserve">Looking ahead, the profession is evolving. Digitalization is transforming how a</w:t>
      </w:r>
    </w:p>
    <w:p>
      <w:pPr>
        <w:pStyle w:val="BodyText"/>
      </w:pPr>
      <w:r>
        <w:t xml:space="preserve">Social Worker</w:t>
      </w:r>
    </w:p>
    <w:p>
      <w:pPr>
        <w:pStyle w:val="BodyText"/>
      </w:pPr>
      <w:r>
        <w:t xml:space="preserve">Mental health issues are also becoming increasingly visible among the population of</w:t>
      </w:r>
    </w:p>
    <w:p>
      <w:pPr>
        <w:pStyle w:val="BodyText"/>
      </w:pPr>
      <w:r>
        <w:t xml:space="preserve">Belle BrusselsVII. Conclusion</w:t>
      </w:r>
    </w:p>
    <w:p>
      <w:pPr>
        <w:pStyle w:val="BodyText"/>
      </w:pPr>
      <w:r>
        <w:t xml:space="preserve">In conclusion, the role of a</w:t>
      </w:r>
    </w:p>
    <w:p>
      <w:pPr>
        <w:pStyle w:val="BodyText"/>
      </w:pPr>
      <w:r>
        <w:t xml:space="preserve">Social Worker</w:t>
      </w:r>
    </w:p>
    <w:p>
      <w:pPr>
        <w:pStyle w:val="BodyText"/>
      </w:pPr>
      <w:r>
        <w:t xml:space="preserve">The specific context of</w:t>
      </w:r>
    </w:p>
    <w:p>
      <w:pPr>
        <w:pStyle w:val="BodyText"/>
      </w:pPr>
      <w:r>
        <w:t xml:space="preserve">Belle Brussels</w:t>
      </w:r>
    </w:p>
    <w:p>
      <w:pPr>
        <w:pStyle w:val="BodyText"/>
      </w:pPr>
      <w:r>
        <w:t xml:space="preserve">Ultimately, the effectiveness of social services in this region depends heavily on the competence and adaptability of its practitioners. A dedicated</w:t>
      </w:r>
    </w:p>
    <w:p>
      <w:pPr>
        <w:pStyle w:val="BodyText"/>
      </w:pPr>
      <w:r>
        <w:t xml:space="preserve">Social WorkerThis term paper has outlined that being a</w:t>
      </w:r>
    </w:p>
    <w:p>
      <w:pPr>
        <w:pStyle w:val="BodyText"/>
      </w:pPr>
      <w:r>
        <w:t xml:space="preserve">Social Worker</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Social Workers in Belgium Brussels</dc:title>
  <dc:creator/>
  <dc:language>en</dc:language>
  <cp:keywords/>
  <dcterms:created xsi:type="dcterms:W3CDTF">2026-07-29T14:44:27Z</dcterms:created>
  <dcterms:modified xsi:type="dcterms:W3CDTF">2026-07-29T14:44:27Z</dcterms:modified>
</cp:coreProperties>
</file>

<file path=docProps/custom.xml><?xml version="1.0" encoding="utf-8"?>
<Properties xmlns="http://schemas.openxmlformats.org/officeDocument/2006/custom-properties" xmlns:vt="http://schemas.openxmlformats.org/officeDocument/2006/docPropsVTypes"/>
</file>