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Social Sciences</w:t>
      </w:r>
      <w:r>
        <w:br/>
      </w:r>
      <w:r>
        <w:rPr>
          <w:bCs/>
          <w:b/>
        </w:rPr>
        <w:t xml:space="preserve">Course:</w:t>
      </w:r>
      <w:r>
        <w:t xml:space="preserve"> </w:t>
      </w:r>
      <w:r>
        <w:t xml:space="preserve">Advanced Social Work Practice in Urban Contexts</w:t>
      </w:r>
      <w:r>
        <w:br/>
      </w:r>
      <w:r>
        <w:br/>
      </w:r>
    </w:p>
    <w:bookmarkStart w:id="30" w:name="X68864aa088765c235dfecbeaa428fd0defd2011"/>
    <w:p>
      <w:pPr>
        <w:pStyle w:val="Heading1"/>
      </w:pPr>
      <w:r>
        <w:t xml:space="preserve">The Role of the Social Worker in Brazil Rio de Janeiro</w:t>
      </w:r>
    </w:p>
    <w:p>
      <w:pPr>
        <w:pStyle w:val="FirstParagraph"/>
      </w:pPr>
      <w:r>
        <w:rPr>
          <w:iCs/>
          <w:i/>
        </w:rPr>
        <w:t xml:space="preserve">A Term Paper exploring the critical intersection of professional social work practice, public policy implementation, and urban inequality within the metropolitan context of Brazil Rio de Janeiro.</w:t>
      </w:r>
    </w:p>
    <w:p>
      <w:r>
        <w:pict>
          <v:rect style="width:0;height:1.5pt" o:hralign="center" o:hrstd="t" o:hr="t"/>
        </w:pict>
      </w:r>
    </w:p>
    <w:bookmarkStart w:id="20" w:name="i.-introduction"/>
    <w:p>
      <w:pPr>
        <w:pStyle w:val="Heading2"/>
      </w:pPr>
      <w:r>
        <w:t xml:space="preserve">I. Introduction</w:t>
      </w:r>
    </w:p>
    <w:p>
      <w:pPr>
        <w:pStyle w:val="FirstParagraph"/>
      </w:pPr>
      <w:r>
        <w:t xml:space="preserve">Social Work is not merely a profession; it is a praxis deeply embedded in the historical and social fabric of its operating environment. In the context of</w:t>
      </w:r>
      <w:r>
        <w:t xml:space="preserve"> </w:t>
      </w:r>
      <w:r>
        <w:rPr>
          <w:bCs/>
          <w:b/>
        </w:rPr>
        <w:t xml:space="preserve">Brazil Rio de Janeiro</w:t>
      </w:r>
      <w:r>
        <w:t xml:space="preserve">, this profession assumes dimensions that are uniquely complex, urgent, and transformative. As one of the most iconic yet socially stratified cities in the world,</w:t>
      </w:r>
      <w:r>
        <w:t xml:space="preserve"> </w:t>
      </w:r>
      <w:r>
        <w:rPr>
          <w:bCs/>
          <w:b/>
        </w:rPr>
        <w:t xml:space="preserve">Brazil Rio de Janeiro</w:t>
      </w:r>
      <w:r>
        <w:t xml:space="preserve"> </w:t>
      </w:r>
      <w:r>
        <w:t xml:space="preserve">presents a paradoxical landscape where extreme wealth coexists with profound poverty. This paper aims to analyze the specific role of the</w:t>
      </w:r>
      <w:r>
        <w:t xml:space="preserve"> </w:t>
      </w:r>
      <w:r>
        <w:rPr>
          <w:bCs/>
          <w:b/>
        </w:rPr>
        <w:t xml:space="preserve">Social Worker</w:t>
      </w:r>
      <w:r>
        <w:t xml:space="preserve"> </w:t>
      </w:r>
      <w:r>
        <w:t xml:space="preserve">within this setting, arguing that their function extends beyond traditional individual counseling to become central agents of political mediation, rights defense, and structural intervention.</w:t>
      </w:r>
    </w:p>
    <w:p>
      <w:pPr>
        <w:pStyle w:val="BodyText"/>
      </w:pPr>
      <w:r>
        <w:t xml:space="preserve">The emergence of modern Social Work in Brazil is intrinsically linked to the country's democratic transition and the promulgation of the 1988 Constitution. For a</w:t>
      </w:r>
      <w:r>
        <w:t xml:space="preserve"> </w:t>
      </w:r>
      <w:r>
        <w:rPr>
          <w:bCs/>
          <w:b/>
        </w:rPr>
        <w:t xml:space="preserve">Social Worker</w:t>
      </w:r>
      <w:r>
        <w:t xml:space="preserve"> </w:t>
      </w:r>
      <w:r>
        <w:t xml:space="preserve">operating in</w:t>
      </w:r>
      <w:r>
        <w:t xml:space="preserve"> </w:t>
      </w:r>
      <w:r>
        <w:rPr>
          <w:bCs/>
          <w:b/>
        </w:rPr>
        <w:t xml:space="preserve">Brazil Rio de Janeiro</w:t>
      </w:r>
      <w:r>
        <w:t xml:space="preserve">, this historical backdrop is not just academic knowledge but a daily reality. The city’s unique geography, characterized by steep hills (morros), coastal plains, and vast peripheral communities, dictates the methodology of practice. Therefore, understanding the</w:t>
      </w:r>
      <w:r>
        <w:t xml:space="preserve"> </w:t>
      </w:r>
      <w:r>
        <w:rPr>
          <w:bCs/>
          <w:b/>
        </w:rPr>
        <w:t xml:space="preserve">Social Worker</w:t>
      </w:r>
      <w:r>
        <w:t xml:space="preserve"> </w:t>
      </w:r>
      <w:r>
        <w:t xml:space="preserve">in this specific locale requires an analysis of how urban segregation influences access to rights and how professional ethics intersect with local socio-economic crises.</w:t>
      </w:r>
    </w:p>
    <w:bookmarkEnd w:id="20"/>
    <w:bookmarkStart w:id="21" w:name="X3bce138d14e9dfb08e4bb88bef30f8d744b576e"/>
    <w:p>
      <w:pPr>
        <w:pStyle w:val="Heading2"/>
      </w:pPr>
      <w:r>
        <w:t xml:space="preserve">II. Historical Context: The Emergence of Critical Social Work in Brazil</w:t>
      </w:r>
    </w:p>
    <w:p>
      <w:pPr>
        <w:pStyle w:val="FirstParagraph"/>
      </w:pPr>
      <w:r>
        <w:t xml:space="preserve">To understand the current state of the profession, one must examine its evolution. In the mid-20th century, social work in Brazil was heavily influenced by North American models focusing on charity and individual adjustment. However, from the 1960s onward, a critical movement began to take hold among Brazilian professionals who sought to align their practice with Marxist analysis and critical sociology. This shift culminated in the "Critical Social Work" paradigm, which views social problems not as individual failures but as manifestations of structural inequalities inherent in capitalist societies.</w:t>
      </w:r>
    </w:p>
    <w:p>
      <w:pPr>
        <w:pStyle w:val="BodyText"/>
      </w:pPr>
      <w:r>
        <w:t xml:space="preserve">In</w:t>
      </w:r>
      <w:r>
        <w:t xml:space="preserve"> </w:t>
      </w:r>
      <w:r>
        <w:rPr>
          <w:bCs/>
          <w:b/>
        </w:rPr>
        <w:t xml:space="preserve">Brazil Rio de Janeiro</w:t>
      </w:r>
      <w:r>
        <w:t xml:space="preserve">, this theoretical evolution is particularly visible. The city has long been a hub for political activism and intellectual debate. The dictatorship era (1964–1985) saw many social workers operating within restrictive regimes, often facing censorship and persecution. Post-dictatorship, the profession reclaimed its political stance. Today, the</w:t>
      </w:r>
      <w:r>
        <w:t xml:space="preserve"> </w:t>
      </w:r>
      <w:r>
        <w:rPr>
          <w:bCs/>
          <w:b/>
        </w:rPr>
        <w:t xml:space="preserve">Social Worker</w:t>
      </w:r>
      <w:r>
        <w:t xml:space="preserve"> </w:t>
      </w:r>
      <w:r>
        <w:t xml:space="preserve">in</w:t>
      </w:r>
      <w:r>
        <w:t xml:space="preserve"> </w:t>
      </w:r>
      <w:r>
        <w:rPr>
          <w:bCs/>
          <w:b/>
        </w:rPr>
        <w:t xml:space="preserve">Brazil Rio de Janeiro</w:t>
      </w:r>
      <w:r>
        <w:t xml:space="preserve"> </w:t>
      </w:r>
      <w:r>
        <w:t xml:space="preserve">is expected to engage in what professionals call "political mediation." This involves navigating the gap between state policies and community needs, often acting as a bridge that empowers marginalized populations to claim their constitutional rights.</w:t>
      </w:r>
    </w:p>
    <w:bookmarkEnd w:id="21"/>
    <w:bookmarkStart w:id="24" w:name="X1f24b1b8d7458d19af2f6bcc69158eb16728d23"/>
    <w:p>
      <w:pPr>
        <w:pStyle w:val="Heading2"/>
      </w:pPr>
      <w:r>
        <w:t xml:space="preserve">III. The Urban Landscape: Favelas, Housing, and Infrastructure</w:t>
      </w:r>
    </w:p>
    <w:p>
      <w:pPr>
        <w:pStyle w:val="FirstParagraph"/>
      </w:pPr>
      <w:r>
        <w:t xml:space="preserve">The physical geography of</w:t>
      </w:r>
      <w:r>
        <w:t xml:space="preserve"> </w:t>
      </w:r>
      <w:r>
        <w:rPr>
          <w:bCs/>
          <w:b/>
        </w:rPr>
        <w:t xml:space="preserve">Brazil Rio de Janeiro</w:t>
      </w:r>
      <w:r>
        <w:t xml:space="preserve"> </w:t>
      </w:r>
      <w:r>
        <w:t xml:space="preserve">is the most significant determinant of social work practice. Approximately 15% to 20% of the city’s population lives in favelas (informal settlements). These areas often lack basic sanitation, paved roads, and adequate healthcare infrastructure. For a</w:t>
      </w:r>
      <w:r>
        <w:t xml:space="preserve"> </w:t>
      </w:r>
      <w:r>
        <w:rPr>
          <w:bCs/>
          <w:b/>
        </w:rPr>
        <w:t xml:space="preserve">Social Worker</w:t>
      </w:r>
      <w:r>
        <w:t xml:space="preserve">, the "case" is not just an individual client but an entire community facing systemic neglect.</w:t>
      </w:r>
    </w:p>
    <w:bookmarkStart w:id="22" w:name="a.-housing-rights-and-urbanization"/>
    <w:p>
      <w:pPr>
        <w:pStyle w:val="Heading3"/>
      </w:pPr>
      <w:r>
        <w:t xml:space="preserve">A. Housing Rights and Urbanization</w:t>
      </w:r>
    </w:p>
    <w:p>
      <w:pPr>
        <w:pStyle w:val="FirstParagraph"/>
      </w:pPr>
      <w:r>
        <w:t xml:space="preserve">Housing insecurity is a primary driver of intervention for the</w:t>
      </w:r>
      <w:r>
        <w:t xml:space="preserve"> </w:t>
      </w:r>
      <w:r>
        <w:rPr>
          <w:bCs/>
          <w:b/>
        </w:rPr>
        <w:t xml:space="preserve">Social Worker</w:t>
      </w:r>
      <w:r>
        <w:t xml:space="preserve">. In neighborhoods like Complexo do Alemão or Rocinha, social workers collaborate with housing movements to advocate for land tenure regularization. This involves technical visits, legal guidance on property rights, and mediation between residents and municipal authorities. The role here is multifaceted: it requires sociological understanding to assess community dynamics, legal knowledge to navigate bureaucratic hurdles of the city government of</w:t>
      </w:r>
      <w:r>
        <w:t xml:space="preserve"> </w:t>
      </w:r>
      <w:r>
        <w:rPr>
          <w:bCs/>
          <w:b/>
        </w:rPr>
        <w:t xml:space="preserve">Brazil Rio de Janeiro</w:t>
      </w:r>
      <w:r>
        <w:t xml:space="preserve">, and ethical commitment to resist displacement pressures from real estate speculation.</w:t>
      </w:r>
    </w:p>
    <w:bookmarkEnd w:id="22"/>
    <w:bookmarkStart w:id="23" w:name="b.-infrastructure-and-public-services"/>
    <w:p>
      <w:pPr>
        <w:pStyle w:val="Heading3"/>
      </w:pPr>
      <w:r>
        <w:t xml:space="preserve">B. Infrastructure and Public Services</w:t>
      </w:r>
    </w:p>
    <w:p>
      <w:pPr>
        <w:pStyle w:val="FirstParagraph"/>
      </w:pPr>
      <w:r>
        <w:t xml:space="preserve">The disparity in infrastructure is stark. While the South Zone (Zona Sul) boasts excellent public services, many communities in the North and West Zones struggle with water scarcity and waste management issues. The</w:t>
      </w:r>
      <w:r>
        <w:t xml:space="preserve"> </w:t>
      </w:r>
      <w:r>
        <w:rPr>
          <w:bCs/>
          <w:b/>
        </w:rPr>
        <w:t xml:space="preserve">Social Worker</w:t>
      </w:r>
      <w:r>
        <w:t xml:space="preserve"> </w:t>
      </w:r>
      <w:r>
        <w:t xml:space="preserve">plays a crucial role in monitoring these services through programs like the Family Health Strategy (ESF). By integrating health data with social vulnerability indicators, they help identify families at risk of eviction or disease outbreaks, ensuring that the state’s presence is felt not just as a policing force but as a support network.</w:t>
      </w:r>
    </w:p>
    <w:bookmarkEnd w:id="23"/>
    <w:bookmarkEnd w:id="24"/>
    <w:bookmarkStart w:id="25" w:name="X6aa2b3ffd2e77bd0b70fe924eb903953ba615d6"/>
    <w:p>
      <w:pPr>
        <w:pStyle w:val="Heading2"/>
      </w:pPr>
      <w:r>
        <w:t xml:space="preserve">IV. Violence and Security: A Critical Dimension</w:t>
      </w:r>
    </w:p>
    <w:p>
      <w:pPr>
        <w:pStyle w:val="FirstParagraph"/>
      </w:pPr>
      <w:r>
        <w:t xml:space="preserve">No analysis of social work in</w:t>
      </w:r>
      <w:r>
        <w:t xml:space="preserve"> </w:t>
      </w:r>
      <w:r>
        <w:rPr>
          <w:bCs/>
          <w:b/>
        </w:rPr>
        <w:t xml:space="preserve">Brazil Rio de Janeiro</w:t>
      </w:r>
      <w:r>
        <w:t xml:space="preserve"> </w:t>
      </w:r>
      <w:r>
        <w:t xml:space="preserve">is complete without addressing violence. The city has faced significant challenges regarding public security, involving conflicts between state police forces and armed groups within favelas. This environment creates a "climate of fear" that severely impacts mental health and community cohesion.</w:t>
      </w:r>
    </w:p>
    <w:p>
      <w:pPr>
        <w:pStyle w:val="BodyText"/>
      </w:pPr>
      <w:r>
        <w:t xml:space="preserve">The</w:t>
      </w:r>
      <w:r>
        <w:t xml:space="preserve"> </w:t>
      </w:r>
      <w:r>
        <w:rPr>
          <w:bCs/>
          <w:b/>
        </w:rPr>
        <w:t xml:space="preserve">Social Worker</w:t>
      </w:r>
      <w:r>
        <w:t xml:space="preserve"> </w:t>
      </w:r>
      <w:r>
        <w:t xml:space="preserve">operates in this high-stakes environment with specialized protocols. They provide psychosocial support to victims of violence, including domestic abuse and casualties from urban conflicts. Furthermore, they engage in conflict prevention by fostering dialogue between community leaders and security forces when possible. This aspect of the role is incredibly demanding, requiring robust institutional backing for the</w:t>
      </w:r>
      <w:r>
        <w:t xml:space="preserve"> </w:t>
      </w:r>
      <w:r>
        <w:rPr>
          <w:bCs/>
          <w:b/>
        </w:rPr>
        <w:t xml:space="preserve">Social Worker</w:t>
      </w:r>
      <w:r>
        <w:t xml:space="preserve"> </w:t>
      </w:r>
      <w:r>
        <w:t xml:space="preserve">to ensure their own safety while advocating for human rights. In moments of crisis, such as major police operations (UPOs), social workers are often on the front lines providing emergency aid and psychological first aid, highlighting their indispensable role in humanitarian response within</w:t>
      </w:r>
      <w:r>
        <w:t xml:space="preserve"> </w:t>
      </w:r>
      <w:r>
        <w:rPr>
          <w:bCs/>
          <w:b/>
        </w:rPr>
        <w:t xml:space="preserve">Brazil Rio de Janeiro</w:t>
      </w:r>
      <w:r>
        <w:t xml:space="preserve">.</w:t>
      </w:r>
    </w:p>
    <w:bookmarkEnd w:id="25"/>
    <w:bookmarkStart w:id="26" w:name="v.-education-and-youth-development"/>
    <w:p>
      <w:pPr>
        <w:pStyle w:val="Heading2"/>
      </w:pPr>
      <w:r>
        <w:t xml:space="preserve">V. Education and Youth Development</w:t>
      </w:r>
    </w:p>
    <w:p>
      <w:pPr>
        <w:pStyle w:val="FirstParagraph"/>
      </w:pPr>
      <w:r>
        <w:t xml:space="preserve">Education is another critical arena for professional intervention. In many parts of</w:t>
      </w:r>
      <w:r>
        <w:t xml:space="preserve"> </w:t>
      </w:r>
      <w:r>
        <w:rPr>
          <w:bCs/>
          <w:b/>
        </w:rPr>
        <w:t xml:space="preserve">Brazil Rio de Janeiro</w:t>
      </w:r>
      <w:r>
        <w:t xml:space="preserve">, schools serve as safe havens for children and adolescents who might otherwise be recruited into illicit economies due to a lack of opportunities. The</w:t>
      </w:r>
      <w:r>
        <w:t xml:space="preserve"> </w:t>
      </w:r>
      <w:r>
        <w:rPr>
          <w:bCs/>
          <w:b/>
        </w:rPr>
        <w:t xml:space="preserve">Social Worker</w:t>
      </w:r>
      <w:r>
        <w:t xml:space="preserve"> </w:t>
      </w:r>
      <w:r>
        <w:t xml:space="preserve">in the educational sector works within the "Protected Network" (Rede de Proteção) established by the Statute of the Child and Adolescent (ECA).</w:t>
      </w:r>
    </w:p>
    <w:p>
      <w:pPr>
        <w:pStyle w:val="BodyText"/>
      </w:pPr>
      <w:r>
        <w:t xml:space="preserve">This involves identifying at-risk youth, coordinating with families, and facilitating access to cultural and sports programs. Programs like those found in the Complexo do Alemão Cultural Park exemplify how social work intersects with cultural rights. By promoting leisure, culture, and education simultaneously, the</w:t>
      </w:r>
      <w:r>
        <w:t xml:space="preserve"> </w:t>
      </w:r>
      <w:r>
        <w:rPr>
          <w:bCs/>
          <w:b/>
        </w:rPr>
        <w:t xml:space="preserve">Social Worker</w:t>
      </w:r>
      <w:r>
        <w:t xml:space="preserve"> </w:t>
      </w:r>
      <w:r>
        <w:t xml:space="preserve">helps reconstruct the subjectivity of young people in</w:t>
      </w:r>
      <w:r>
        <w:t xml:space="preserve"> </w:t>
      </w:r>
      <w:r>
        <w:rPr>
          <w:bCs/>
          <w:b/>
        </w:rPr>
        <w:t xml:space="preserve">Brazil Rio de Janeiro</w:t>
      </w:r>
      <w:r>
        <w:t xml:space="preserve">, offering narratives of hope and agency that counteract the stigma often associated with living in favelas.</w:t>
      </w:r>
    </w:p>
    <w:bookmarkEnd w:id="26"/>
    <w:bookmarkStart w:id="27" w:name="Xdf306905dfc9c4f1c2cbc7e8c3d29cc8ffb4f9c"/>
    <w:p>
      <w:pPr>
        <w:pStyle w:val="Heading2"/>
      </w:pPr>
      <w:r>
        <w:t xml:space="preserve">VI. Challenges and Ethical Considerations</w:t>
      </w:r>
    </w:p>
    <w:p>
      <w:pPr>
        <w:pStyle w:val="FirstParagraph"/>
      </w:pPr>
      <w:r>
        <w:t xml:space="preserve">Despite the progress made, the profession faces severe challenges. Budget cuts, privatization of public services, and political instability threaten the effectiveness of social assistance programs. The</w:t>
      </w:r>
      <w:r>
        <w:t xml:space="preserve"> </w:t>
      </w:r>
      <w:r>
        <w:rPr>
          <w:bCs/>
          <w:b/>
        </w:rPr>
        <w:t xml:space="preserve">Social Worker</w:t>
      </w:r>
      <w:r>
        <w:t xml:space="preserve"> </w:t>
      </w:r>
      <w:r>
        <w:t xml:space="preserve">often finds themselves caught in a difficult position: tasked with fulfilling constitutional rights that are being progressively eroded by fiscal constraints.</w:t>
      </w:r>
    </w:p>
    <w:p>
      <w:pPr>
        <w:pStyle w:val="BodyText"/>
      </w:pPr>
      <w:r>
        <w:t xml:space="preserve">Ethical dilemmas are frequent. For instance, how does a</w:t>
      </w:r>
      <w:r>
        <w:t xml:space="preserve"> </w:t>
      </w:r>
      <w:r>
        <w:rPr>
          <w:bCs/>
          <w:b/>
        </w:rPr>
        <w:t xml:space="preserve">Social Worker</w:t>
      </w:r>
      <w:r>
        <w:t xml:space="preserve"> </w:t>
      </w:r>
      <w:r>
        <w:t xml:space="preserve">balance the duty to report child abuse (a legal obligation) with the need to maintain trust within close-knit communities where outsiders are viewed with suspicion? Navigating these nuances requires deep cultural competence and a firm adherence to the professional code of ethics, which emphasizes social justice and human dignity. In</w:t>
      </w:r>
      <w:r>
        <w:t xml:space="preserve"> </w:t>
      </w:r>
      <w:r>
        <w:rPr>
          <w:bCs/>
          <w:b/>
        </w:rPr>
        <w:t xml:space="preserve">Brazil Rio de Janeiro</w:t>
      </w:r>
      <w:r>
        <w:t xml:space="preserve">, this ethical stance is a form of resistance against the normalization of inequality.</w:t>
      </w:r>
    </w:p>
    <w:bookmarkEnd w:id="27"/>
    <w:bookmarkStart w:id="29" w:name="vii.-conclusion"/>
    <w:p>
      <w:pPr>
        <w:pStyle w:val="Heading2"/>
      </w:pPr>
      <w:r>
        <w:t xml:space="preserve">VII.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Brazil Rio de Janeiro</w:t>
      </w:r>
      <w:r>
        <w:t xml:space="preserve"> </w:t>
      </w:r>
      <w:r>
        <w:t xml:space="preserve">is pivotal, complex, and deeply political. It is not enough to view them as mere administrators of benefits; they are essential architects of social cohesion in one of the world's most unequal cities. Through their engagement with housing rights, violence prevention, education, and health promotion, they embody the struggle for a more equitable society.</w:t>
      </w:r>
    </w:p>
    <w:p>
      <w:pPr>
        <w:pStyle w:val="BodyText"/>
      </w:pPr>
      <w:r>
        <w:t xml:space="preserve">The specific characteristics of</w:t>
      </w:r>
      <w:r>
        <w:t xml:space="preserve"> </w:t>
      </w:r>
      <w:r>
        <w:rPr>
          <w:bCs/>
          <w:b/>
        </w:rPr>
        <w:t xml:space="preserve">Brazil Rio de Janeiro</w:t>
      </w:r>
      <w:r>
        <w:t xml:space="preserve">—its geographical fragmentation and its vibrant yet troubled social dynamics—demand a specialized form of practice. This practice must be theoretically grounded in critical sociology, methodologically adapted to urban realities, and ethically committed to human rights. As the city continues to evolve, the</w:t>
      </w:r>
      <w:r>
        <w:t xml:space="preserve"> </w:t>
      </w:r>
      <w:r>
        <w:rPr>
          <w:bCs/>
          <w:b/>
        </w:rPr>
        <w:t xml:space="preserve">Social Worker</w:t>
      </w:r>
      <w:r>
        <w:t xml:space="preserve"> </w:t>
      </w:r>
      <w:r>
        <w:t xml:space="preserve">will remain at the forefront of efforts to transform structural vulnerabilities into opportunities for citizenship and empowerment. The future of social justice in</w:t>
      </w:r>
      <w:r>
        <w:t xml:space="preserve"> </w:t>
      </w:r>
      <w:r>
        <w:rPr>
          <w:bCs/>
          <w:b/>
        </w:rPr>
        <w:t xml:space="preserve">Brazil Rio de Janeiro</w:t>
      </w:r>
      <w:r>
        <w:t xml:space="preserve"> </w:t>
      </w:r>
      <w:r>
        <w:t xml:space="preserve">is inextricably linked to the strength, resilience, and critical capacity of its social work profession.</w:t>
      </w:r>
    </w:p>
    <w:p>
      <w:r>
        <w:pict>
          <v:rect style="width:0;height:1.5pt" o:hralign="center" o:hrstd="t" o:hr="t"/>
        </w:pict>
      </w:r>
    </w:p>
    <w:bookmarkStart w:id="28" w:name="viii.-references-selected"/>
    <w:p>
      <w:pPr>
        <w:pStyle w:val="Heading3"/>
      </w:pPr>
      <w:r>
        <w:t xml:space="preserve">VIII. References (Selected)</w:t>
      </w:r>
    </w:p>
    <w:p>
      <w:pPr>
        <w:numPr>
          <w:ilvl w:val="0"/>
          <w:numId w:val="1001"/>
        </w:numPr>
        <w:pStyle w:val="Compact"/>
      </w:pPr>
      <w:r>
        <w:t xml:space="preserve">Abramovay, M., &amp; Sato, L. (2014). *Jovens do Brasil: Diversidades e Perfis*. IPEA.</w:t>
      </w:r>
    </w:p>
    <w:p>
      <w:pPr>
        <w:numPr>
          <w:ilvl w:val="0"/>
          <w:numId w:val="1001"/>
        </w:numPr>
        <w:pStyle w:val="Compact"/>
      </w:pPr>
      <w:r>
        <w:t xml:space="preserve">Bloch, C. (2007). *O Serviço Social na Contemporaneidade: Trabalho e Formação Profissional*. Cortez.</w:t>
      </w:r>
    </w:p>
    <w:p>
      <w:pPr>
        <w:numPr>
          <w:ilvl w:val="0"/>
          <w:numId w:val="1001"/>
        </w:numPr>
        <w:pStyle w:val="Compact"/>
      </w:pPr>
      <w:r>
        <w:t xml:space="preserve">Brito, A. M., &amp; Wanderley, F. L. B. (2013). *Serviço Social e Questão Urbana*. Cortez.</w:t>
      </w:r>
    </w:p>
    <w:p>
      <w:pPr>
        <w:numPr>
          <w:ilvl w:val="0"/>
          <w:numId w:val="1001"/>
        </w:numPr>
        <w:pStyle w:val="Compact"/>
      </w:pPr>
      <w:r>
        <w:t xml:space="preserve">CRESS-RJ (Conselho Regional de Serviço Social - Rio de Janeiro). (2021). *Relatório Anual de Atuação Profissional*.</w:t>
      </w:r>
    </w:p>
    <w:p>
      <w:pPr>
        <w:numPr>
          <w:ilvl w:val="0"/>
          <w:numId w:val="1001"/>
        </w:numPr>
        <w:pStyle w:val="Compact"/>
      </w:pPr>
      <w:r>
        <w:t xml:space="preserve">IPEA. (2019). *Atlas do Desenvolvimento Humano no Brasil*. Brasília.</w:t>
      </w:r>
    </w:p>
    <w:p>
      <w:pPr>
        <w:numPr>
          <w:ilvl w:val="0"/>
          <w:numId w:val="1001"/>
        </w:numPr>
        <w:pStyle w:val="Compact"/>
      </w:pPr>
      <w:r>
        <w:t xml:space="preserve">Saviani, D. (2007). *Escola e Democracia: Polêmicas do Nosso Tempo*. Autores Associados.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Brazil Rio de Janeiro</dc:title>
  <dc:creator/>
  <dc:language>en</dc:language>
  <cp:keywords/>
  <dcterms:created xsi:type="dcterms:W3CDTF">2026-07-29T18:23:09Z</dcterms:created>
  <dcterms:modified xsi:type="dcterms:W3CDTF">2026-07-29T18:23:09Z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