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Montreal</w:t>
      </w:r>
    </w:p>
    <w:bookmarkStart w:id="29" w:name="Xed96b1eccae5cb24af7f3913c4fb72df0492b69"/>
    <w:p>
      <w:pPr>
        <w:pStyle w:val="Heading1"/>
      </w:pPr>
      <w:r>
        <w:t xml:space="preserve">The Role and Impact of the Social Worker in Canada Montreal</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Introduction to Social Work Practice</w:t>
      </w:r>
      <w:r>
        <w:br/>
      </w:r>
      <w:r>
        <w:rPr>
          <w:bCs/>
          <w:b/>
        </w:rPr>
        <w:t xml:space="preserve">Instructor:</w:t>
      </w:r>
      <w:r>
        <w:t xml:space="preserve">[Instructor Name]</w:t>
      </w:r>
    </w:p>
    <w:bookmarkStart w:id="20" w:name="i.-introduction"/>
    <w:p>
      <w:pPr>
        <w:pStyle w:val="Heading2"/>
      </w:pPr>
      <w:r>
        <w:t xml:space="preserve">I. Introduction</w:t>
      </w:r>
    </w:p>
    <w:p>
      <w:pPr>
        <w:pStyle w:val="FirstParagraph"/>
      </w:pPr>
      <w:r>
        <w:t xml:space="preserve">Social work is a practice-based profession and an academic discipline that promotes social change, development, cohesion, and the empowerment of people. Institutions of social work are concerned with issues relating to people's places in society, such as health, physical and mental well-being; community welfare; housing; education; employment opportunities for all groups regardless of race or gender or religious beliefs. In the specific context of</w:t>
      </w:r>
      <w:r>
        <w:t xml:space="preserve"> </w:t>
      </w:r>
      <w:r>
        <w:rPr>
          <w:bCs/>
          <w:b/>
        </w:rPr>
        <w:t xml:space="preserve">Canada Montreal</w:t>
      </w:r>
      <w:r>
        <w:t xml:space="preserve">, the role of the</w:t>
      </w:r>
      <w:r>
        <w:t xml:space="preserve"> </w:t>
      </w:r>
      <w:r>
        <w:rPr>
          <w:bCs/>
          <w:b/>
        </w:rPr>
        <w:t xml:space="preserve">Social Worker</w:t>
      </w:r>
      <w:r>
        <w:t xml:space="preserve"> </w:t>
      </w:r>
      <w:r>
        <w:t xml:space="preserve">is uniquely complex due to the province's distinct legal framework, linguistic demographics, and multicultural fabric.</w:t>
      </w:r>
    </w:p>
    <w:p>
      <w:pPr>
        <w:pStyle w:val="BodyText"/>
      </w:pPr>
      <w:r>
        <w:t xml:space="preserve">Montreal, as a major hub in Quebec and Canada, presents a diverse array of social challenges ranging from housing insecurity among immigrants to mental health crises exacerbated by economic disparities. This term paper aims to explore the multifaceted role of the</w:t>
      </w:r>
      <w:r>
        <w:t xml:space="preserve"> </w:t>
      </w:r>
      <w:r>
        <w:rPr>
          <w:bCs/>
          <w:b/>
        </w:rPr>
        <w:t xml:space="preserve">Social Worker</w:t>
      </w:r>
      <w:r>
        <w:t xml:space="preserve"> </w:t>
      </w:r>
      <w:r>
        <w:t xml:space="preserve">within this region. It will examine the regulatory environment governed by provincial bodies, the specific cultural competencies required in a bilingual and bicultural society, and the critical interventions needed to support vulnerable populations in</w:t>
      </w:r>
      <w:r>
        <w:t xml:space="preserve"> </w:t>
      </w:r>
      <w:r>
        <w:rPr>
          <w:bCs/>
          <w:b/>
        </w:rPr>
        <w:t xml:space="preserve">Canada Montreal</w:t>
      </w:r>
      <w:r>
        <w:t xml:space="preserve">. By understanding these dynamics, we can appreciate how social work serves as a pillar of stability and progress in one of North America's most culturally vibrant cities.</w:t>
      </w:r>
    </w:p>
    <w:bookmarkEnd w:id="20"/>
    <w:bookmarkStart w:id="21" w:name="X6b6576f01149ffd964f5ac778e36e89473d5d5c"/>
    <w:p>
      <w:pPr>
        <w:pStyle w:val="Heading2"/>
      </w:pPr>
      <w:r>
        <w:t xml:space="preserve">II. The Regulatory Framework: Ordre des travailleurs et des travailleuses sociaux du Québec (OTTQ)</w:t>
      </w:r>
    </w:p>
    <w:p>
      <w:pPr>
        <w:pStyle w:val="FirstParagraph"/>
      </w:pPr>
      <w:r>
        <w:t xml:space="preserve">In</w:t>
      </w:r>
      <w:r>
        <w:t xml:space="preserve"> </w:t>
      </w:r>
      <w:r>
        <w:rPr>
          <w:bCs/>
          <w:b/>
        </w:rPr>
        <w:t xml:space="preserve">Canada Montreal</w:t>
      </w:r>
      <w:r>
        <w:t xml:space="preserve">, the practice of social work is not merely a professional choice but a regulated profession, ensuring public safety and professional standards. All practitioners must be members of the</w:t>
      </w:r>
      <w:r>
        <w:t xml:space="preserve"> </w:t>
      </w:r>
      <w:r>
        <w:rPr>
          <w:iCs/>
          <w:i/>
        </w:rPr>
        <w:t xml:space="preserve">Ordre des travailleurs et des travailleuses sociaux du Québec</w:t>
      </w:r>
      <w:r>
        <w:t xml:space="preserve"> </w:t>
      </w:r>
      <w:r>
        <w:t xml:space="preserve">(OTTQ), also known as the Ordre des travailleurs sociaux du Québec (OTSQ). This regulatory body is mandated by law to protect the public by regulating the practice of social work and ensuring that only qualified professionals provide services.</w:t>
      </w:r>
    </w:p>
    <w:p>
      <w:pPr>
        <w:pStyle w:val="BodyText"/>
      </w:pPr>
      <w:r>
        <w:t xml:space="preserve">The</w:t>
      </w:r>
      <w:r>
        <w:t xml:space="preserve"> </w:t>
      </w:r>
      <w:r>
        <w:rPr>
          <w:bCs/>
          <w:b/>
        </w:rPr>
        <w:t xml:space="preserve">Social Worker</w:t>
      </w:r>
      <w:r>
        <w:t xml:space="preserve"> </w:t>
      </w:r>
      <w:r>
        <w:t xml:space="preserve">in this jurisdiction must adhere to a strict code of ethics, which includes maintaining confidentiality, respecting human dignity, and promoting social justice. The requirement for licensure ensures that every individual practicing as a</w:t>
      </w:r>
      <w:r>
        <w:t xml:space="preserve"> </w:t>
      </w:r>
      <w:r>
        <w:rPr>
          <w:bCs/>
          <w:b/>
        </w:rPr>
        <w:t xml:space="preserve">Social Worker</w:t>
      </w:r>
      <w:r>
        <w:t xml:space="preserve"> </w:t>
      </w:r>
      <w:r>
        <w:t xml:space="preserve">in Montreal possesses the necessary education—typically a Master’s degree in Social Work (MSW)—and has completed supervised field placements. This regulatory framework is crucial in</w:t>
      </w:r>
      <w:r>
        <w:t xml:space="preserve"> </w:t>
      </w:r>
      <w:r>
        <w:rPr>
          <w:bCs/>
          <w:b/>
        </w:rPr>
        <w:t xml:space="preserve">Canada Montreal</w:t>
      </w:r>
      <w:r>
        <w:t xml:space="preserve">, where the high volume of vulnerable individuals requires a guarantee of professional competence and ethical integrity.</w:t>
      </w:r>
    </w:p>
    <w:bookmarkEnd w:id="21"/>
    <w:bookmarkStart w:id="22" w:name="X314737a41b7ecf9f61ebef252039ad0617c1658"/>
    <w:p>
      <w:pPr>
        <w:pStyle w:val="Heading2"/>
      </w:pPr>
      <w:r>
        <w:t xml:space="preserve">III. Cultural Competence and Linguistic Diversity</w:t>
      </w:r>
    </w:p>
    <w:p>
      <w:pPr>
        <w:pStyle w:val="FirstParagraph"/>
      </w:pPr>
      <w:r>
        <w:t xml:space="preserve">Montreal is a city defined by its linguistic duality. As the primary center for French-speaking culture in North America, it presents unique challenges and opportunities for social workers. A competent</w:t>
      </w:r>
      <w:r>
        <w:t xml:space="preserve"> </w:t>
      </w:r>
      <w:r>
        <w:rPr>
          <w:bCs/>
          <w:b/>
        </w:rPr>
        <w:t xml:space="preserve">Social Worker</w:t>
      </w:r>
      <w:r>
        <w:t xml:space="preserve"> </w:t>
      </w:r>
      <w:r>
        <w:t xml:space="preserve">in this context must be fluent in both English and French, or at minimum, possess advanced proficiency in the language of the client to ensure effective communication and trust-building.</w:t>
      </w:r>
    </w:p>
    <w:p>
      <w:pPr>
        <w:pStyle w:val="BodyText"/>
      </w:pPr>
      <w:r>
        <w:t xml:space="preserve">Furthermore, Montreal is one of the most multicultural cities in Canada. It hosts large populations of immigrants from Haiti, Lebanon, Syria, Africa Asia and other regions. The</w:t>
      </w:r>
      <w:r>
        <w:t xml:space="preserve"> </w:t>
      </w:r>
      <w:r>
        <w:rPr>
          <w:bCs/>
          <w:b/>
        </w:rPr>
        <w:t xml:space="preserve">Social Worker</w:t>
      </w:r>
      <w:r>
        <w:t xml:space="preserve"> </w:t>
      </w:r>
      <w:r>
        <w:t xml:space="preserve">must therefore possess high levels cultural humility. This involves understanding how systemic racism discrimination affect mental health access to services and social integration for newcomers in</w:t>
      </w:r>
      <w:r>
        <w:t xml:space="preserve"> </w:t>
      </w:r>
      <w:r>
        <w:rPr>
          <w:bCs/>
          <w:b/>
        </w:rPr>
        <w:t xml:space="preserve">Canada Montreal</w:t>
      </w:r>
      <w:r>
        <w:t xml:space="preserve">. For instance a Haitian immigrant family facing housing discrimination requires a different approach than a Syrian refugee family navigating the healthcare system. The ability to navigate these intersecting identities is not just an asset but a necessity for effective practice.</w:t>
      </w:r>
    </w:p>
    <w:bookmarkEnd w:id="22"/>
    <w:bookmarkStart w:id="26" w:name="X9e7df40ceea2e93f781663fe2902475ed9cf21e"/>
    <w:p>
      <w:pPr>
        <w:pStyle w:val="Heading2"/>
      </w:pPr>
      <w:r>
        <w:t xml:space="preserve">IV. Key Areas of Practice in Canada Montreal</w:t>
      </w:r>
    </w:p>
    <w:bookmarkStart w:id="23" w:name="a.-child-and-family-protection-dpj"/>
    <w:p>
      <w:pPr>
        <w:pStyle w:val="Heading3"/>
      </w:pPr>
      <w:r>
        <w:t xml:space="preserve">A. Child and Family Protection (DPJ)</w:t>
      </w:r>
    </w:p>
    <w:p>
      <w:pPr>
        <w:pStyle w:val="FirstParagraph"/>
      </w:pPr>
      <w:r>
        <w:t xml:space="preserve">In Quebec, child protection falls under the jurisdiction of the Direction de la protection de la jeunesse (DPJ). Social workers employed by or contracted with DPJs play a pivotal role in identifying at-risk youth and supporting families in crisis. In</w:t>
      </w:r>
      <w:r>
        <w:t xml:space="preserve"> </w:t>
      </w:r>
      <w:r>
        <w:rPr>
          <w:bCs/>
          <w:b/>
        </w:rPr>
        <w:t xml:space="preserve">Canada Montreal</w:t>
      </w:r>
      <w:r>
        <w:t xml:space="preserve">, these social workers often operate under immense pressure due to high caseloads. Their work involves assessing home environments, facilitating family reunification, or placing children in foster care when necessary. The cultural sensitivity required is paramount; interventions must respect the family's background while ensuring the child's safety. Social workers in this field act as a bridge between state authority and community support, striving to keep families together whenever possible.</w:t>
      </w:r>
    </w:p>
    <w:bookmarkEnd w:id="23"/>
    <w:bookmarkStart w:id="24" w:name="b.-mental-health-and-community-health"/>
    <w:p>
      <w:pPr>
        <w:pStyle w:val="Heading3"/>
      </w:pPr>
      <w:r>
        <w:t xml:space="preserve">B. Mental Health and Community Health</w:t>
      </w:r>
    </w:p>
    <w:p>
      <w:pPr>
        <w:pStyle w:val="FirstParagraph"/>
      </w:pPr>
      <w:r>
        <w:t xml:space="preserve">The mental health landscape in Montreal has been significantly impacted by recent global events, leading to increased demand for psychological services. Hospital centers (Centres hospitaliers de l'Université de Montréal - CHUM; Institut universitaire en santé mentale de Montréal - IUSMM) employ numerous clinical social workers. These professionals provide psychotherapy, crisis intervention, and discharge planning for patients with severe mental illnesses. In the broader community network (CIUSSS), social workers collaborate with psychiatrists nurses and psychologists to provide holistic care. They address not only the clinical diagnosis but also the social determinants of health such as isolation poverty and lack of housing which are prevalent issues in</w:t>
      </w:r>
      <w:r>
        <w:t xml:space="preserve"> </w:t>
      </w:r>
      <w:r>
        <w:rPr>
          <w:bCs/>
          <w:b/>
        </w:rPr>
        <w:t xml:space="preserve">Canada Montreal</w:t>
      </w:r>
      <w:r>
        <w:t xml:space="preserve">.</w:t>
      </w:r>
    </w:p>
    <w:bookmarkEnd w:id="24"/>
    <w:bookmarkStart w:id="25" w:name="c.-immigration-settlement-services"/>
    <w:p>
      <w:pPr>
        <w:pStyle w:val="Heading3"/>
      </w:pPr>
      <w:r>
        <w:t xml:space="preserve">C. Immigration Settlement Services</w:t>
      </w:r>
    </w:p>
    <w:p>
      <w:pPr>
        <w:pStyle w:val="FirstParagraph"/>
      </w:pPr>
      <w:r>
        <w:t xml:space="preserve">Montreal is a top destination for newcomers to Canada. Agencies such as CLDM (Centre local d'insertion des jeunes migrants) and other community organizations rely heavily on social workers to help immigrants navigate settlement processes. These social workers assist with language training applications, job search strategies, understanding the Canadian healthcare system, and accessing legal aid. The goal is to facilitate rapid integration and reduce the shock of acculturation. Here the</w:t>
      </w:r>
      <w:r>
        <w:t xml:space="preserve"> </w:t>
      </w:r>
      <w:r>
        <w:rPr>
          <w:bCs/>
          <w:b/>
        </w:rPr>
        <w:t xml:space="preserve">Social Worker</w:t>
      </w:r>
      <w:r>
        <w:t xml:space="preserve"> </w:t>
      </w:r>
      <w:r>
        <w:t xml:space="preserve">acts as an advocate and educator helping newcomers claim their rights and access resources in a complex bureaucratic environment.</w:t>
      </w:r>
    </w:p>
    <w:bookmarkEnd w:id="25"/>
    <w:bookmarkEnd w:id="26"/>
    <w:bookmarkStart w:id="27" w:name="X27e6343cda4ec88f945a71736ed9aaa5aba66aa"/>
    <w:p>
      <w:pPr>
        <w:pStyle w:val="Heading2"/>
      </w:pPr>
      <w:r>
        <w:t xml:space="preserve">V. Challenges Facing Social Workers in Montreal</w:t>
      </w:r>
    </w:p>
    <w:p>
      <w:pPr>
        <w:pStyle w:val="FirstParagraph"/>
      </w:pPr>
      <w:r>
        <w:t xml:space="preserve">Despite the critical importance of their role, social workers in</w:t>
      </w:r>
      <w:r>
        <w:t xml:space="preserve"> </w:t>
      </w:r>
      <w:r>
        <w:rPr>
          <w:bCs/>
          <w:b/>
        </w:rPr>
        <w:t xml:space="preserve">Canada Montreal</w:t>
      </w:r>
      <w:r>
        <w:t xml:space="preserve"> </w:t>
      </w:r>
      <w:r>
        <w:t xml:space="preserve">face significant systemic challenges. One major issue is burnout and compassion fatigue, particularly among those working in child protection and emergency shelters. The high volume of trauma experienced by clients combined with bureaucratic constraints can lead to professional exhaustion.</w:t>
      </w:r>
    </w:p>
    <w:p>
      <w:pPr>
        <w:pStyle w:val="BodyText"/>
      </w:pPr>
      <w:r>
        <w:t xml:space="preserve">Another challenge is the housing crisis. Montreal has seen a significant rise in rent prices and a shortage of affordable housing. Social workers often find themselves spending a large portion of their time searching for shelter placements rather than providing direct therapeutic intervention. This resource scarcity forces social workers to engage in macro-level advocacy, pushing for policy changes and increased government funding while simultaneously managing micro-level client needs.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Canada Montreal</w:t>
      </w:r>
      <w:r>
        <w:t xml:space="preserve"> </w:t>
      </w:r>
      <w:r>
        <w:t xml:space="preserve">is indispensable to the social fabric of the city. Operating within a regulated provincial framework and serving a diverse, multicultural population, these professionals address complex issues ranging from child welfare and mental health to immigration settlement. They serve as advocates for justice mediators between individuals and institutions, and caregivers for the most vulnerable members of society.</w:t>
      </w:r>
    </w:p>
    <w:p>
      <w:pPr>
        <w:pStyle w:val="BodyText"/>
      </w:pPr>
      <w:r>
        <w:t xml:space="preserve">The effectiveness of social work in Montreal depends on the continued strengthening of regulatory standards through bodies like the OTTQ, enhanced cultural training programs, and increased investment in community resources. As Montreal continues to grow as a global city, the need for skilled compassionate and resilient social workers will only increase. It is imperative that society recognizes and supports these professionals who work tirelessly to uphold human dignity and promote social equity in one of Canada's most dynamic urban centers.</w:t>
      </w:r>
    </w:p>
    <w:p>
      <w:pPr>
        <w:pStyle w:val="BodyText"/>
      </w:pPr>
      <w:r>
        <w:rPr>
          <w:bCs/>
          <w:b/>
        </w:rPr>
        <w:t xml:space="preserve">Note:</w:t>
      </w:r>
      <w:r>
        <w:t xml:space="preserve"> </w:t>
      </w:r>
      <w:r>
        <w:t xml:space="preserve">This term paper is for academic purposes and reflects the general scope of social work practice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Social Worker in Canada Montreal</dc:title>
  <dc:creator/>
  <dc:language>en</dc:language>
  <cp:keywords/>
  <dcterms:created xsi:type="dcterms:W3CDTF">2026-07-30T01:24:52Z</dcterms:created>
  <dcterms:modified xsi:type="dcterms:W3CDTF">2026-07-30T01:24:52Z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