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Colombia,</w:t>
      </w:r>
      <w:r>
        <w:t xml:space="preserve"> </w:t>
      </w:r>
      <w:r>
        <w:t xml:space="preserve">Bogotá</w:t>
      </w:r>
    </w:p>
    <w:bookmarkStart w:id="21" w:name="X74156d8661775137cc76cc9041b5af88fe5f58e"/>
    <w:p>
      <w:pPr>
        <w:pStyle w:val="Heading1"/>
      </w:pPr>
      <w:r>
        <w:t xml:space="preserve">The Role of Social Work in Colombia, Bogotá</w:t>
      </w:r>
    </w:p>
    <w:bookmarkStart w:id="20" w:name="Xd2c99efe29842fc438f9c7114fbaa078315da18"/>
    <w:p>
      <w:pPr>
        <w:pStyle w:val="Heading2"/>
      </w:pPr>
      <w:r>
        <w:t xml:space="preserve">A Term Paper on Professional Practice, Social Challenges, and Human Rights</w:t>
      </w:r>
    </w:p>
    <w:p>
      <w:pPr>
        <w:pStyle w:val="FirstParagraph"/>
      </w:pPr>
      <w:r>
        <w:rPr>
          <w:bCs/>
          <w:b/>
        </w:rPr>
        <w:t xml:space="preserve">Date:</w:t>
      </w:r>
      <w:r>
        <w:t xml:space="preserve"> </w:t>
      </w:r>
      <w:r>
        <w:t xml:space="preserve">October 26, 2023</w:t>
      </w:r>
      <w:r>
        <w:br/>
      </w:r>
      <w:r>
        <w:rPr>
          <w:bCs/>
          <w:b/>
        </w:rPr>
        <w:t xml:space="preserve">Subject:</w:t>
      </w:r>
    </w:p>
    <w:p>
      <w:pPr>
        <w:pStyle w:val="BodyText"/>
      </w:pPr>
      <w:r>
        <w:br/>
      </w:r>
      <w:r>
        <w:t xml:space="preserve">Social Work Studies</w:t>
      </w:r>
      <w:r>
        <w:br/>
      </w:r>
      <w:r>
        <w:rPr>
          <w:bCs/>
          <w:b/>
        </w:rPr>
        <w:t xml:space="preserve">Instructor:</w:t>
      </w:r>
      <w:r>
        <w:t xml:space="preserve">[Professor's Name]</w:t>
      </w:r>
      <w:r>
        <w:br/>
      </w:r>
      <w:r>
        <w:t xml:space="preserve">The profession of the Social Worker is fundamentally rooted in the principles of social justice, human rights, and collective responsibility. In the context of Colombia, a nation with a complex historical trajectory marked by armed conflict, inequality and rapid urbanization2004The role of the</w:t>
      </w:r>
      <w:r>
        <w:t xml:space="preserve"> </w:t>
      </w:r>
      <w:r>
        <w:rPr>
          <w:bCs/>
          <w:b/>
        </w:rPr>
        <w:t xml:space="preserve">Social Worker</w:t>
      </w:r>
      <w:r>
        <w:t xml:space="preserve"> </w:t>
      </w:r>
      <w:r>
        <w:t xml:space="preserve">becomes even more critical when analyzed within the specific geographical and socioeconomic framework of Bogotá capital city. As one of the largest metropolitan areas in Latin America, Bogotá faces unique challenges that require specialized social intervention strategies. This term paper explores how</w:t>
      </w:r>
      <w:r>
        <w:t xml:space="preserve"> </w:t>
      </w:r>
      <w:r>
        <w:rPr>
          <w:bCs/>
          <w:b/>
        </w:rPr>
        <w:t xml:space="preserve">Colombia Bogotá</w:t>
      </w:r>
      <w:r>
        <w:t xml:space="preserve"> </w:t>
      </w:r>
      <w:r>
        <w:t xml:space="preserve">serves as a critical case study for understanding modern social work practices in developing urban centers It examines the historical evolution of the profession, current structural challenges and future directions</w:t>
      </w:r>
      <w:r>
        <w:t xml:space="preserve"> </w:t>
      </w:r>
      <w:r>
        <w:t xml:space="preserve">The professionalization of social work in Colombia began in earnest during the mid-20th century influenced by international models particularly from Europe and North America. However unlike its Western counterparts Colombian social work has always been heavily influenced by theological foundations initially through Catholic charitable organizations which later transitioned into secular state-led initiatives. By the late 1970s and early 1980s academic programs for Social Work were established in major universities across Colombia including those located in Bogotá such as Universidad de los Andes Pontificia Universidad Javeriana and Universidad Nacional de Colombia</w:t>
      </w:r>
      <w:r>
        <w:t xml:space="preserve"> </w:t>
      </w:r>
      <w:r>
        <w:t xml:space="preserve">This historical shift was crucial because it moved social work from mere charity to a professional discipline focused on structural analysis and policy advocacy. In</w:t>
      </w:r>
      <w:r>
        <w:t xml:space="preserve"> </w:t>
      </w:r>
      <w:r>
        <w:rPr>
          <w:bCs/>
          <w:b/>
        </w:rPr>
        <w:t xml:space="preserve">Colombia Bogotá</w:t>
      </w:r>
      <w:r>
        <w:t xml:space="preserve"> </w:t>
      </w:r>
      <w:r>
        <w:t xml:space="preserve">this evolution took place against the backdrop of internal armed conflict which displaced millions of people primarily rural populations seeking refuge in the capital This influx transformed Bogotá into a city of refugees and migrants creating an unprecedented demand for social services that traditional welfare systems could not meet</w:t>
      </w:r>
      <w:r>
        <w:t xml:space="preserve"> </w:t>
      </w:r>
      <w:r>
        <w:t xml:space="preserve">The massive migration to Bogotá during the peak years of conflict placed immense strain on urban infrastructure Many newcomers settled in informal settlements or "barrios periféricos" such as Bosa Usme and Ciudad Bolívar These areas often lacked basic services including clean water sewage systems healthcare facilities and educational institutions The</w:t>
      </w:r>
      <w:r>
        <w:t xml:space="preserve"> </w:t>
      </w:r>
      <w:r>
        <w:rPr>
          <w:bCs/>
          <w:b/>
        </w:rPr>
        <w:t xml:space="preserve">Social Worker</w:t>
      </w:r>
      <w:r>
        <w:t xml:space="preserve"> </w:t>
      </w:r>
      <w:r>
        <w:t xml:space="preserve">emerged as a key actor in bridging the gap between these marginalized communities and the state responsible for providing public goods</w:t>
      </w:r>
      <w:r>
        <w:t xml:space="preserve"> </w:t>
      </w:r>
      <w:r>
        <w:t xml:space="preserve">Today</w:t>
      </w:r>
      <w:r>
        <w:t xml:space="preserve"> </w:t>
      </w:r>
      <w:r>
        <w:rPr>
          <w:bCs/>
          <w:b/>
        </w:rPr>
        <w:t xml:space="preserve">Colombia Bogotá</w:t>
      </w:r>
      <w:r>
        <w:t xml:space="preserve"> </w:t>
      </w:r>
      <w:r>
        <w:t xml:space="preserve">continues to face significant social challenges that require nuanced professional intervention by</w:t>
      </w:r>
      <w:r>
        <w:t xml:space="preserve"> </w:t>
      </w:r>
      <w:r>
        <w:rPr>
          <w:bCs/>
          <w:b/>
        </w:rPr>
        <w:t xml:space="preserve">Social Workers. These challenges include but are not limited to income inequality violence displacement and substance abuse understanding these issues requires a comprehensive approach that goes beyond individual counseling</w:t>
      </w:r>
      <w:r>
        <w:rPr>
          <w:bCs/>
          <w:b/>
        </w:rPr>
        <w:t xml:space="preserve"> </w:t>
      </w:r>
      <w:r>
        <w:rPr>
          <w:bCs/>
          <w:b/>
        </w:rPr>
        <w:t xml:space="preserve">Despite economic growth Bogotá remains one of the most unequal cities in the world The Gini coefficient for the city is high indicating significant disparities between rich and poor neighborhoods Many residents work in informal sectors lacking labor protections benefits or social security This informality makes vulnerable populations especially susceptible to exploitation The role of a</w:t>
      </w:r>
      <w:r>
        <w:rPr>
          <w:bCs/>
          <w:b/>
        </w:rPr>
        <w:t xml:space="preserve"> </w:t>
      </w:r>
      <w:r>
        <w:rPr>
          <w:bCs/>
          <w:b/>
          <w:bCs/>
          <w:b/>
        </w:rPr>
        <w:t xml:space="preserve">Social Worker</w:t>
      </w:r>
      <w:r>
        <w:rPr>
          <w:bCs/>
          <w:b/>
        </w:rPr>
        <w:t xml:space="preserve"> </w:t>
      </w:r>
      <w:r>
        <w:rPr>
          <w:bCs/>
          <w:b/>
        </w:rPr>
        <w:t xml:space="preserve">here involves not only direct assistance but also advocating for policy changes that protect informal workers rights</w:t>
      </w:r>
      <w:r>
        <w:rPr>
          <w:bCs/>
          <w:b/>
        </w:rPr>
        <w:t xml:space="preserve"> </w:t>
      </w:r>
      <w:r>
        <w:rPr>
          <w:bCs/>
          <w:b/>
        </w:rPr>
        <w:t xml:space="preserve">Colombia has one of the largest internally displaced populations globally due to ongoing though reduced armed conflict While many conflicts have ceased some regions remain unstable leading to continued displacement Many displaced families end up in Bogotá where they often lack legal documentation access to healthcare or education</w:t>
      </w:r>
      <w:r>
        <w:rPr>
          <w:bCs/>
          <w:b/>
        </w:rPr>
        <w:t xml:space="preserve"> </w:t>
      </w:r>
      <w:r>
        <w:rPr>
          <w:bCs/>
          <w:b/>
          <w:bCs/>
          <w:b/>
        </w:rPr>
        <w:t xml:space="preserve">Social Workers</w:t>
      </w:r>
      <w:r>
        <w:rPr>
          <w:bCs/>
          <w:b/>
        </w:rPr>
        <w:t xml:space="preserve"> </w:t>
      </w:r>
      <w:r>
        <w:rPr>
          <w:bCs/>
          <w:b/>
        </w:rPr>
        <w:t xml:space="preserve">play a vital role in helping these individuals navigate bureaucratic systems secure rights and integrate into new communities</w:t>
      </w:r>
      <w:r>
        <w:rPr>
          <w:bCs/>
          <w:b/>
        </w:rPr>
        <w:t xml:space="preserve"> </w:t>
      </w:r>
      <w:r>
        <w:rPr>
          <w:bCs/>
          <w:b/>
        </w:rPr>
        <w:t xml:space="preserve">Violence remains a pervasive issue in certain parts of Bogotá often linked to gang activity drug trafficking and organized crime The impact on children adolescents and elderly populations is severe</w:t>
      </w:r>
      <w:r>
        <w:rPr>
          <w:bCs/>
          <w:b/>
        </w:rPr>
        <w:t xml:space="preserve"> </w:t>
      </w:r>
      <w:r>
        <w:rPr>
          <w:bCs/>
          <w:b/>
          <w:bCs/>
          <w:b/>
        </w:rPr>
        <w:t xml:space="preserve">Social Workers engage in community-based interventions aimed at prevention conflict resolution trauma counseling and promoting safe spaces for youth development</w:t>
      </w:r>
      <w:r>
        <w:rPr>
          <w:bCs/>
          <w:b/>
          <w:bCs/>
          <w:b/>
        </w:rPr>
        <w:t xml:space="preserve"> </w:t>
      </w:r>
      <w:r>
        <w:rPr>
          <w:bCs/>
          <w:b/>
          <w:bCs/>
          <w:b/>
        </w:rPr>
        <w:t xml:space="preserve">To effectively address these challenges</w:t>
      </w:r>
      <w:r>
        <w:rPr>
          <w:bCs/>
          <w:b/>
          <w:bCs/>
          <w:b/>
        </w:rPr>
        <w:t xml:space="preserve"> </w:t>
      </w:r>
      <w:r>
        <w:rPr>
          <w:bCs/>
          <w:b/>
          <w:bCs/>
          <w:b/>
          <w:bCs/>
          <w:b/>
        </w:rPr>
        <w:t xml:space="preserve">Social Workers</w:t>
      </w:r>
      <w:r>
        <w:rPr>
          <w:bCs/>
          <w:b/>
          <w:bCs/>
          <w:b/>
        </w:rPr>
        <w:t xml:space="preserve"> </w:t>
      </w:r>
      <w:r>
        <w:rPr>
          <w:bCs/>
          <w:b/>
          <w:bCs/>
          <w:b/>
        </w:rPr>
        <w:t xml:space="preserve">operating in</w:t>
      </w:r>
      <w:r>
        <w:rPr>
          <w:bCs/>
          <w:b/>
          <w:bCs/>
          <w:b/>
        </w:rPr>
        <w:t xml:space="preserve"> </w:t>
      </w:r>
      <w:r>
        <w:rPr>
          <w:bCs/>
          <w:b/>
          <w:bCs/>
          <w:b/>
          <w:bCs/>
          <w:b/>
        </w:rPr>
        <w:t xml:space="preserve">Colombia Bogotá</w:t>
      </w:r>
    </w:p>
    <w:p>
      <w:pPr>
        <w:pStyle w:val="BodyText"/>
      </w:pPr>
      <w:r>
        <w:rPr>
          <w:bCs/>
          <w:b/>
        </w:rPr>
        <w:t xml:space="preserve">Socio-Educational Work:This approach focuses on empowering communities through education and skill-building programs It aims to enhance social capital within marginalized neighborhoods helping residents develop resilience and self-sufficiency</w:t>
      </w:r>
    </w:p>
    <w:p>
      <w:pPr>
        <w:pStyle w:val="BodyText"/>
      </w:pPr>
      <w:r>
        <w:rPr>
          <w:bCs/>
          <w:b/>
        </w:rPr>
        <w:t xml:space="preserve">Family Centered Interventions:Given the strong importance of family structure in Colombian culture many interventions are designed around strengthening family bonds rather than isolating individuals This holistic view recognizes that individual problems often stem from familial dynamics</w:t>
      </w:r>
    </w:p>
    <w:p>
      <w:pPr>
        <w:pStyle w:val="BodyText"/>
      </w:pPr>
      <w:r>
        <w:t xml:space="preserve">Promotion and Prevention:In line with public health models</w:t>
      </w:r>
    </w:p>
    <w:p>
      <w:pPr>
        <w:pStyle w:val="BodyText"/>
      </w:pPr>
      <w:r>
        <w:t xml:space="preserve">Social Workers engage in preventive measures targeting root causes of social issues such as poverty violence and substance abuse This proactive stance reduces reliance on reactive services like crisis intervention or rehabilitation centers</w:t>
      </w:r>
    </w:p>
    <w:p>
      <w:pPr>
        <w:pStyle w:val="BodyText"/>
      </w:pPr>
      <w:r>
        <w:t xml:space="preserve">The practice of social work in</w:t>
      </w:r>
      <w:r>
        <w:t xml:space="preserve"> </w:t>
      </w:r>
      <w:r>
        <w:rPr>
          <w:bCs/>
          <w:b/>
        </w:rPr>
        <w:t xml:space="preserve">Colombia Bogotá</w:t>
      </w:r>
      <w:r>
        <w:t xml:space="preserve"> </w:t>
      </w:r>
      <w:r>
        <w:t xml:space="preserve">is deeply intertwined with human rights discourse Colombia Constitution of 199 established a framework for social rights recognizing health education housing and dignity as fundamental guarantees For</w:t>
      </w:r>
    </w:p>
    <w:p>
      <w:pPr>
        <w:pStyle w:val="BodyText"/>
      </w:pPr>
      <w:r>
        <w:t xml:space="preserve">Social WorkersSocial WorkersLooking ahead the future of social work in</w:t>
      </w:r>
      <w:r>
        <w:t xml:space="preserve"> </w:t>
      </w:r>
      <w:r>
        <w:rPr>
          <w:bCs/>
          <w:b/>
        </w:rPr>
        <w:t xml:space="preserve">Colombia Bogotá</w:t>
      </w:r>
      <w:r>
        <w:t xml:space="preserve">Social Workers are equipped with diverse skill sets needed to tackle 21st century challenges Furthermore partnerships between government agencies NGOs private sector companies enhance resource mobilization improving service quality reach</w:t>
      </w:r>
      <w:r>
        <w:t xml:space="preserve"> </w:t>
      </w:r>
      <w:r>
        <w:t xml:space="preserve">In conclusion the profession of Social Worker plays an indispensable role in addressing complex social issues within</w:t>
      </w:r>
      <w:r>
        <w:t xml:space="preserve"> </w:t>
      </w:r>
      <w:r>
        <w:rPr>
          <w:bCs/>
          <w:b/>
        </w:rPr>
        <w:t xml:space="preserve">Colombia Bogotá</w:t>
      </w:r>
      <w:r>
        <w:t xml:space="preserve">. From historical roots in charitable work to contemporary roles involving policy advocacy community development and human rights protection</w:t>
      </w:r>
    </w:p>
    <w:p>
      <w:pPr>
        <w:pStyle w:val="BodyText"/>
      </w:pPr>
      <w:r>
        <w:t xml:space="preserve">Social Workers contribute significantly toward building more equitable inclusive societies As Bogotá continues evolve amidst changing global dynamics it remains essential that efforts focus on enhancing capacity building equity access justice ensuring every citizen benefits regardless socioeconomic background Through dedication ethical practice innovative solutions</w:t>
      </w:r>
    </w:p>
    <w:p>
      <w:pPr>
        <w:pStyle w:val="BodyText"/>
      </w:pPr>
      <w:r>
        <w:t xml:space="preserve">Social Workers help shape a future where dignity opportunity prosperity are accessible all individuals in the capital city</w:t>
      </w:r>
      <w:r>
        <w:br/>
      </w:r>
      <w:r>
        <w:br/>
      </w:r>
    </w:p>
    <w:p>
      <w:pPr>
        <w:pStyle w:val="BodyText"/>
      </w:pPr>
      <w:r>
        <w:t xml:space="preserve">Bibliography:</w:t>
      </w:r>
    </w:p>
    <w:p>
      <w:pPr>
        <w:numPr>
          <w:ilvl w:val="0"/>
          <w:numId w:val="1001"/>
        </w:numPr>
        <w:pStyle w:val="Compact"/>
      </w:pPr>
      <w:r>
        <w:t xml:space="preserve">Martínez Góngora E. (2017).</w:t>
      </w:r>
      <w:r>
        <w:t xml:space="preserve"> </w:t>
      </w:r>
      <w:r>
        <w:rPr>
          <w:iCs/>
          <w:i/>
        </w:rPr>
        <w:t xml:space="preserve">Social Work and Human Rights in Colombia.</w:t>
      </w:r>
      <w:r>
        <w:t xml:space="preserve"> </w:t>
      </w:r>
      <w:r>
        <w:t xml:space="preserve">Bogotá: Universidad Nacional de Colombia Press.</w:t>
      </w:r>
    </w:p>
    <w:p>
      <w:pPr>
        <w:numPr>
          <w:ilvl w:val="0"/>
          <w:numId w:val="1001"/>
        </w:numPr>
        <w:pStyle w:val="Compact"/>
      </w:pPr>
      <w:r>
        <w:t xml:space="preserve">Pineda C. &amp; López M. (2019). "Urban Poverty and Social Intervention Strategies in Bogotá". Journal of Latin American Social Studies Vol 34 Issue 2 pp1-15</w:t>
      </w:r>
    </w:p>
    <w:p>
      <w:pPr>
        <w:pStyle w:val="FirstParagraph"/>
      </w:pPr>
      <w:r>
        <w:t xml:space="preserve">Díaz J. (2020).</w:t>
      </w:r>
      <w:r>
        <w:rPr>
          <w:iCs/>
          <w:i/>
        </w:rPr>
        <w:t xml:space="preserve">Displacement and Integration Processes in Colombian Urban Centers.</w:t>
      </w:r>
      <w:r>
        <w:t xml:space="preserve"> </w:t>
      </w:r>
      <w:r>
        <w:t xml:space="preserve">Bogotá: Pontificia Universidad Javeriana Publications.</w:t>
      </w:r>
    </w:p>
    <w:p>
      <w:pPr>
        <w:pStyle w:val="BodyText"/>
      </w:pPr>
      <w:r>
        <w:t xml:space="preserve">Government of Bogotá. (2021).</w:t>
      </w:r>
    </w:p>
    <w:p>
      <w:pPr>
        <w:pStyle w:val="BodyText"/>
      </w:pPr>
      <w:r>
        <w:t xml:space="preserve">Social Development Plan 2021-2. Available at: www.bogota.gov.co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Social Work in Colombia, Bogotá</dc:title>
  <dc:creator/>
  <dc:language>en</dc:language>
  <cp:keywords/>
  <dcterms:created xsi:type="dcterms:W3CDTF">2026-07-29T22:32:12Z</dcterms:created>
  <dcterms:modified xsi:type="dcterms:W3CDTF">2026-07-29T22:32:12Z</dcterms:modified>
</cp:coreProperties>
</file>

<file path=docProps/custom.xml><?xml version="1.0" encoding="utf-8"?>
<Properties xmlns="http://schemas.openxmlformats.org/officeDocument/2006/custom-properties" xmlns:vt="http://schemas.openxmlformats.org/officeDocument/2006/docPropsVTypes"/>
</file>