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p>
    <w:bookmarkStart w:id="29" w:name="X343781eb1c51dd3143a2d6937644f50a2c75313"/>
    <w:p>
      <w:pPr>
        <w:pStyle w:val="Heading1"/>
      </w:pPr>
      <w:r>
        <w:t xml:space="preserve">The Role and Evolution of the Social Worker in France Paris</w:t>
      </w:r>
    </w:p>
    <w:p>
      <w:pPr>
        <w:pStyle w:val="FirstParagraph"/>
      </w:pPr>
      <w:r>
        <w:br/>
      </w:r>
      <w:r>
        <w:br/>
      </w:r>
      <w:r>
        <w:rPr>
          <w:iCs/>
          <w:i/>
        </w:rPr>
        <w:t xml:space="preserve">A Term Paper Submitted to Fulfill Academic Requirements</w:t>
      </w:r>
      <w:r>
        <w:br/>
      </w:r>
      <w:r>
        <w:br/>
      </w:r>
    </w:p>
    <w:bookmarkStart w:id="20" w:name="X3bb287836cb213e3e2bc3f10cfda43cc6bfb7cf"/>
    <w:p>
      <w:pPr>
        <w:pStyle w:val="Heading2"/>
      </w:pPr>
      <w:r>
        <w:t xml:space="preserve">I. Introduction: The Context of Social Work in France Paris</w:t>
      </w:r>
    </w:p>
    <w:p>
      <w:pPr>
        <w:pStyle w:val="FirstParagraph"/>
      </w:pPr>
      <w:r>
        <w:t xml:space="preserve">The profession of the social worker is undergoing a profound transformation, particularly within the unique socio-political landscape of France Paris. As the capital and cultural heart of France, Paris serves as a microcosm for national trends while simultaneously facing distinct challenges due to its high population density, historical significance, and diverse demographics. This term paper aims to explore the multifaceted role of the social worker in this dynamic environment. It examines how historical legacies influence contemporary practice, how state-funded welfare models intersect with grassroots initiatives in France Paris, and what specific competencies are required for modern practitioners navigating this complex system.</w:t>
      </w:r>
    </w:p>
    <w:p>
      <w:pPr>
        <w:pStyle w:val="BodyText"/>
      </w:pPr>
      <w:r>
        <w:t xml:space="preserve">In recent years, the definition of a social worker has expanded beyond traditional casework to include community development, policy advocacy, and crisis intervention. In the context of France Paris, where the gap between wealth and poverty can be starkly visible even within a single arrondissement (district), social workers play a pivotal role in maintaining social cohesion. This paper argues that effective practice in this region requires not only technical proficiency but also a deep understanding of French administrative law and cultural sensitivity.</w:t>
      </w:r>
    </w:p>
    <w:bookmarkEnd w:id="20"/>
    <w:bookmarkStart w:id="21" w:name="Xe7776eb736c7ded0f0254319687b3fc18fc986a"/>
    <w:p>
      <w:pPr>
        <w:pStyle w:val="Heading2"/>
      </w:pPr>
      <w:r>
        <w:t xml:space="preserve">II. Historical Foundations and the French Welfare Model</w:t>
      </w:r>
    </w:p>
    <w:p>
      <w:pPr>
        <w:pStyle w:val="FirstParagraph"/>
      </w:pPr>
      <w:r>
        <w:t xml:space="preserve">To understand the current status of a social worker in France Paris, one must first appreciate the historical evolution of social protection. Unlike some Anglo-Saxon countries where private charity plays a larger role, France has historically relied on a strong state-centric model known as "La Sociale." This system is deeply rooted in the principles of solidarity and universality established after World War II. In France Paris, this translates to an extensive network of municipal services that are often integrated directly into the local administrative structure.</w:t>
      </w:r>
    </w:p>
    <w:p>
      <w:pPr>
        <w:pStyle w:val="BodyText"/>
      </w:pPr>
      <w:r>
        <w:t xml:space="preserve">The professionalization of social work in France has been marked by a strong emphasis on academic training. The requirement for a state diploma (DE) ensures that every qualified social worker possesses a rigorous theoretical and practical foundation. However, this formalization has also created tensions between traditionalists who value the medical or pedagogical roots of the profession and modern practitioners who advocate for more flexible, community-driven approaches. In the bustling environment of France Paris, these historical distinctions often blur as workers must adapt to immediate client needs while remaining compliant with national regulations.</w:t>
      </w:r>
    </w:p>
    <w:bookmarkEnd w:id="21"/>
    <w:bookmarkStart w:id="25" w:name="Xb42ea67a270df5a5fa2858529284fce8e42cb29"/>
    <w:p>
      <w:pPr>
        <w:pStyle w:val="Heading2"/>
      </w:pPr>
      <w:r>
        <w:t xml:space="preserve">III. Contemporary Challenges Faced by Social Workers</w:t>
      </w:r>
    </w:p>
    <w:bookmarkStart w:id="22" w:name="X5e8cd3b9a7b75da7eb01c57f0e599cae85f8a11"/>
    <w:p>
      <w:pPr>
        <w:pStyle w:val="Heading3"/>
      </w:pPr>
      <w:r>
        <w:t xml:space="preserve">A. Housing and Homelessness in an Urban Center</w:t>
      </w:r>
    </w:p>
    <w:p>
      <w:pPr>
        <w:pStyle w:val="FirstParagraph"/>
      </w:pPr>
      <w:r>
        <w:t xml:space="preserve">Poverty and housing instability are perhaps the most visible challenges confronting a social worker in France Paris today. With rising rents and a shortage of affordable housing, homelessness has become increasingly prevalent, particularly among young adults and marginalized populations. Social workers are often the first point of contact for individuals sleeping on the streets or living in temporary shelters. Their role extends beyond immediate crisis management; they must navigate complex bureaucratic pathways to secure long-term housing solutions through mechanisms like the DALO (Droit Au Logement Opposable - Enforceable Right to Housing). This legal framework, pioneered in France, gives social workers a powerful tool but also places immense pressure on them to manage high caseloads efficiently.</w:t>
      </w:r>
    </w:p>
    <w:bookmarkEnd w:id="22"/>
    <w:bookmarkStart w:id="23" w:name="b.-integration-and-multiculturalism"/>
    <w:p>
      <w:pPr>
        <w:pStyle w:val="Heading3"/>
      </w:pPr>
      <w:r>
        <w:t xml:space="preserve">B. Integration and Multiculturalism</w:t>
      </w:r>
    </w:p>
    <w:p>
      <w:pPr>
        <w:pStyle w:val="FirstParagraph"/>
      </w:pPr>
      <w:r>
        <w:t xml:space="preserve">France Paris is a multicultural hub with significant immigrant populations from North Africa, West Africa, and Asia. Social workers frequently deal with issues of integration, language barriers, and cultural clashes. The French republican model emphasizes universalism and secularism (laïcité), which can sometimes create friction when addressing specific cultural or religious needs of clients. A skilled social worker must balance respect for national laws with the recognition of individual identities. This requires high levels of intercultural competence and the ability to act as a mediator between diverse communities and public institutions.</w:t>
      </w:r>
    </w:p>
    <w:bookmarkEnd w:id="23"/>
    <w:bookmarkStart w:id="24" w:name="c.-mental-health-and-social-isolation"/>
    <w:p>
      <w:pPr>
        <w:pStyle w:val="Heading3"/>
      </w:pPr>
      <w:r>
        <w:t xml:space="preserve">C. Mental Health and Social Isolation</w:t>
      </w:r>
    </w:p>
    <w:p>
      <w:pPr>
        <w:pStyle w:val="FirstParagraph"/>
      </w:pPr>
      <w:r>
        <w:t xml:space="preserve">In an era where digital connectivity often masks human isolation, mental health issues have surged among vulnerable groups in France Paris. Elderly individuals living alone in high-rise social housing blocks (HLMs) represent a growing demographic at risk of severe loneliness and depression. Social workers are increasingly tasked with providing psychosocial support, coordinating care networks, and organizing community activities to combat this "silent epidemic." The intersection of mental health services with traditional social work is becoming more pronounced, requiring interdisciplinary collaboration.</w:t>
      </w:r>
    </w:p>
    <w:bookmarkEnd w:id="24"/>
    <w:bookmarkEnd w:id="25"/>
    <w:bookmarkStart w:id="26" w:name="X6dd29038c58f73b17c218efb8b89968982e3ccd"/>
    <w:p>
      <w:pPr>
        <w:pStyle w:val="Heading2"/>
      </w:pPr>
      <w:r>
        <w:t xml:space="preserve">IV. The Methodology and Ethics of Practice in France Paris</w:t>
      </w:r>
    </w:p>
    <w:p>
      <w:pPr>
        <w:pStyle w:val="FirstParagraph"/>
      </w:pPr>
      <w:r>
        <w:t xml:space="preserve">The methodology employed by a social worker in France Paris is characterized by a hybrid approach that combines administrative rigor with empathetic engagement. Unlike purely therapeutic models seen elsewhere, French social work often involves direct intervention with the state apparatus to secure rights and benefits. This "droit-social" (social right) approach empowers clients but requires the social worker to be well-versed in legal codes.</w:t>
      </w:r>
    </w:p>
    <w:p>
      <w:pPr>
        <w:pStyle w:val="BodyText"/>
      </w:pPr>
      <w:r>
        <w:t xml:space="preserve">Ethically, practitioners must adhere to strict codes of confidentiality and professional secrecy, which are legally protected in France. However, they also face the dual mandate of supporting individual autonomy while ensuring public safety. For instance, working with vulnerable children or domestic violence victims often involves mandatory reporting protocols that can strain the therapeutic relationship. Navigating these ethical dilemmas requires continuous supervision and peer support.</w:t>
      </w:r>
    </w:p>
    <w:bookmarkEnd w:id="26"/>
    <w:bookmarkStart w:id="27" w:name="Xdcfb87572efa39b6cc3f25603c6a52fe604baba"/>
    <w:p>
      <w:pPr>
        <w:pStyle w:val="Heading2"/>
      </w:pPr>
      <w:r>
        <w:t xml:space="preserve">V. Future Directions and Professional Development</w:t>
      </w:r>
    </w:p>
    <w:p>
      <w:pPr>
        <w:pStyle w:val="FirstParagraph"/>
      </w:pPr>
      <w:r>
        <w:t xml:space="preserve">The future of the social worker in France Paris will likely be shaped by digital transformation and political shifts toward decentralization. The increasing use of digital platforms for service delivery offers opportunities for broader reach but risks excluding those without internet access, a phenomenon known as the "digital divide." Furthermore, as responsibilities shift from the central state to local municipalities (communes), social workers in France Paris may gain more autonomy in designing local interventions tailored to specific neighborhood needs.</w:t>
      </w:r>
    </w:p>
    <w:p>
      <w:pPr>
        <w:pStyle w:val="BodyText"/>
      </w:pPr>
      <w:r>
        <w:t xml:space="preserve">Professional development will also need to focus on resilience and burnout prevention. Given the high-stress nature of working with marginalized populations in a dense urban environment, maintaining professional well-being is crucial for sustainable practice. Interdisciplinary training involving sociology, psychology, and law will remain essential for preparing the next generation of social workers.</w:t>
      </w:r>
    </w:p>
    <w:bookmarkEnd w:id="27"/>
    <w:bookmarkStart w:id="28" w:name="vi.-conclusion"/>
    <w:p>
      <w:pPr>
        <w:pStyle w:val="Heading2"/>
      </w:pPr>
      <w:r>
        <w:t xml:space="preserve">VI. Conclusion</w:t>
      </w:r>
    </w:p>
    <w:p>
      <w:pPr>
        <w:pStyle w:val="FirstParagraph"/>
      </w:pPr>
      <w:r>
        <w:t xml:space="preserve">In conclusion, the role of the social worker in France Paris is both demanding and vital. Operating at the intersection of state policy and individual suffering, these professionals act as crucial liaisons between vulnerable citizens and complex bureaucratic systems. Whether addressing homelessness, facilitating integration for immigrants, or supporting mental health amidst urban isolation, their work underpins the social fabric of one of Europe's most significant cities. As France Paris continues to evolve socially and economically, the adaptability and resilience of its social workers will determine the effectiveness of its welfare state. Ultimately, a well-supported and professionally recognized social worker is indispensable for upholding the principles of equality and solidarity that define French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Social Worker in France Paris</dc:title>
  <dc:creator/>
  <dc:language>en</dc:language>
  <cp:keywords/>
  <dcterms:created xsi:type="dcterms:W3CDTF">2026-07-29T16:01:26Z</dcterms:created>
  <dcterms:modified xsi:type="dcterms:W3CDTF">2026-07-29T16:01:26Z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