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Iraq</w:t>
      </w:r>
      <w:r>
        <w:t xml:space="preserve"> </w:t>
      </w:r>
      <w:r>
        <w:t xml:space="preserve">Baghdad</w:t>
      </w:r>
    </w:p>
    <w:bookmarkStart w:id="33" w:name="Xb37deafadaf6904a8331cc9e33fcafdfaf28d88"/>
    <w:p>
      <w:pPr>
        <w:pStyle w:val="Heading1"/>
      </w:pPr>
      <w:r>
        <w:t xml:space="preserve">The Role and Impact of the Social Worker in Iraq Baghdad</w:t>
      </w:r>
    </w:p>
    <w:p>
      <w:pPr>
        <w:pStyle w:val="FirstParagraph"/>
      </w:pPr>
      <w:r>
        <w:t xml:space="preserve">A Term Paper on Community Intervention, Trauma Healing, and Systemic Reform</w:t>
      </w:r>
    </w:p>
    <w:p>
      <w:r>
        <w:pict>
          <v:rect style="width:0;height:1.5pt" o:hralign="center" o:hrstd="t" o:hr="t"/>
        </w:pict>
      </w:r>
    </w:p>
    <w:bookmarkStart w:id="20" w:name="abstract"/>
    <w:p>
      <w:pPr>
        <w:pStyle w:val="Heading2"/>
      </w:pPr>
      <w:r>
        <w:t xml:space="preserve">Abstract</w:t>
      </w:r>
    </w:p>
    <w:p>
      <w:pPr>
        <w:pStyle w:val="FirstParagraph"/>
      </w:pPr>
      <w:r>
        <w:t xml:space="preserve">The purpose of this term paper is to examine the critical role of the</w:t>
      </w:r>
      <w:r>
        <w:t xml:space="preserve"> </w:t>
      </w:r>
      <w:r>
        <w:rPr>
          <w:bCs/>
          <w:b/>
        </w:rPr>
        <w:t xml:space="preserve">Social Worker</w:t>
      </w:r>
      <w:r>
        <w:t xml:space="preserve"> </w:t>
      </w:r>
      <w:r>
        <w:t xml:space="preserve">within the complex socio-political landscape of Iraq Baghdad. Following decades of conflict, sanctions, and sectarian violence, Baghdad has faced significant challenges regarding infrastructure, mental health, and social cohesion. This document explores how professional social work practices are adapted to address these unique local needs. It argues that the</w:t>
      </w:r>
      <w:r>
        <w:t xml:space="preserve"> </w:t>
      </w:r>
      <w:r>
        <w:rPr>
          <w:bCs/>
          <w:b/>
        </w:rPr>
        <w:t xml:space="preserve">Social Worker</w:t>
      </w:r>
      <w:r>
        <w:t xml:space="preserve"> </w:t>
      </w:r>
      <w:r>
        <w:t xml:space="preserve">is not merely an aid provider but a central agent of stability and healing in Iraq Baghdad, requiring culturally sensitive interventions that bridge traditional community structures with modern psychological support systems.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Iraq Baghdad</w:t>
      </w:r>
      <w:r>
        <w:t xml:space="preserve"> </w:t>
      </w:r>
      <w:r>
        <w:t xml:space="preserve">serves as the cultural, political, and economic heart of the nation. However, its history over the past four decades has been marked by profound instability. From the Iran-Iraq war to the Gulf War, international sanctions, and subsequent conflicts in 2003 and beyond, the population of</w:t>
      </w:r>
      <w:r>
        <w:t xml:space="preserve"> </w:t>
      </w:r>
      <w:r>
        <w:rPr>
          <w:bCs/>
          <w:b/>
        </w:rPr>
        <w:t xml:space="preserve">Iraq Baghdad</w:t>
      </w:r>
      <w:r>
        <w:t xml:space="preserve"> </w:t>
      </w:r>
      <w:r>
        <w:t xml:space="preserve">has endured cumulative trauma that continues to affect societal structures today. In this context, traditional support systems often fail due to displacement or destruction of community networks. Consequently, the emergence and institutionalization of professional social work become essential for national recovery.</w:t>
      </w:r>
    </w:p>
    <w:p>
      <w:pPr>
        <w:pStyle w:val="BodyText"/>
      </w:pPr>
      <w:r>
        <w:t xml:space="preserve">This term paper defines the scope of practice for a</w:t>
      </w:r>
      <w:r>
        <w:t xml:space="preserve"> </w:t>
      </w:r>
      <w:r>
        <w:rPr>
          <w:bCs/>
          <w:b/>
        </w:rPr>
        <w:t xml:space="preserve">Social Worker</w:t>
      </w:r>
      <w:r>
        <w:t xml:space="preserve"> </w:t>
      </w:r>
      <w:r>
        <w:t xml:space="preserve">operating in Iraq Baghdad. It is imperative to understand that importing Western models of social work without adaptation can lead to ineffective interventions. Therefore, this analysis focuses on contextualizing the</w:t>
      </w:r>
      <w:r>
        <w:t xml:space="preserve"> </w:t>
      </w:r>
      <w:r>
        <w:rPr>
          <w:bCs/>
          <w:b/>
        </w:rPr>
        <w:t xml:space="preserve">Social Worker</w:t>
      </w:r>
      <w:r>
        <w:t xml:space="preserve">'s role within the specific cultural, religious, and economic realities of Iraq Baghdad.</w:t>
      </w:r>
    </w:p>
    <w:p>
      <w:r>
        <w:pict>
          <v:rect style="width:0;height:1.5pt" o:hralign="center" o:hrstd="t" o:hr="t"/>
        </w:pict>
      </w:r>
    </w:p>
    <w:bookmarkEnd w:id="21"/>
    <w:bookmarkStart w:id="24" w:name="Xa8b3f7dd8db6c53edd3cff6e1398925c0826026"/>
    <w:p>
      <w:pPr>
        <w:pStyle w:val="Heading2"/>
      </w:pPr>
      <w:r>
        <w:t xml:space="preserve">2. Historical Context and Current Challenges in Iraq Baghdad</w:t>
      </w:r>
    </w:p>
    <w:bookmarkStart w:id="22" w:name="the-legacy-of-conflict"/>
    <w:p>
      <w:pPr>
        <w:pStyle w:val="Heading3"/>
      </w:pPr>
      <w:r>
        <w:t xml:space="preserve">2.1 The Legacy of Conflict</w:t>
      </w:r>
    </w:p>
    <w:p>
      <w:pPr>
        <w:pStyle w:val="FirstParagraph"/>
      </w:pPr>
      <w:r>
        <w:t xml:space="preserve">The history of modern</w:t>
      </w:r>
      <w:r>
        <w:t xml:space="preserve"> </w:t>
      </w:r>
      <w:r>
        <w:rPr>
          <w:bCs/>
          <w:b/>
        </w:rPr>
        <w:t xml:space="preserve">Iraq Baghdad</w:t>
      </w:r>
      <w:r>
        <w:t xml:space="preserve"> </w:t>
      </w:r>
      <w:r>
        <w:t xml:space="preserve">is characterized by cyclical violence. For a</w:t>
      </w:r>
      <w:r>
        <w:t xml:space="preserve"> </w:t>
      </w:r>
      <w:r>
        <w:rPr>
          <w:bCs/>
          <w:b/>
        </w:rPr>
        <w:t xml:space="preserve">Social Worker</w:t>
      </w:r>
      <w:r>
        <w:t xml:space="preserve">, understanding this timeline is crucial for assessing client backgrounds. Many families in Iraq Baghdad have experienced multiple displacements, loss of family members, and economic devastation. The psychological scars manifest as post-traumatic stress disorder (PTSD), depression, and anxiety across all age groups.</w:t>
      </w:r>
    </w:p>
    <w:bookmarkEnd w:id="22"/>
    <w:bookmarkStart w:id="23" w:name="displacement-and-poverty"/>
    <w:p>
      <w:pPr>
        <w:pStyle w:val="Heading3"/>
      </w:pPr>
      <w:r>
        <w:t xml:space="preserve">2.2 Displacement and Poverty</w:t>
      </w:r>
    </w:p>
    <w:p>
      <w:pPr>
        <w:pStyle w:val="FirstParagraph"/>
      </w:pPr>
      <w:r>
        <w:t xml:space="preserve">Internal displacement remains a significant issue in Iraq Baghdad. As communities rebuild or migrate due to security concerns, social bonds are fractured. The</w:t>
      </w:r>
      <w:r>
        <w:t xml:space="preserve"> </w:t>
      </w:r>
      <w:r>
        <w:rPr>
          <w:bCs/>
          <w:b/>
        </w:rPr>
        <w:t xml:space="preserve">Social Worker</w:t>
      </w:r>
      <w:r>
        <w:t xml:space="preserve"> </w:t>
      </w:r>
      <w:r>
        <w:t xml:space="preserve">must address the immediate material needs of displaced populations while simultaneously working on re-integrating them into urban neighborhoods. Furthermore, high inflation and limited employment opportunities exacerbate stress within households, leading to increased domestic violence and child neglect.</w:t>
      </w:r>
    </w:p>
    <w:p>
      <w:r>
        <w:pict>
          <v:rect style="width:0;height:1.5pt" o:hralign="center" o:hrstd="t" o:hr="t"/>
        </w:pict>
      </w:r>
    </w:p>
    <w:bookmarkEnd w:id="23"/>
    <w:bookmarkEnd w:id="24"/>
    <w:bookmarkStart w:id="28" w:name="X421639873dccafdc76ad1ef83263033491fa703"/>
    <w:p>
      <w:pPr>
        <w:pStyle w:val="Heading2"/>
      </w:pPr>
      <w:r>
        <w:t xml:space="preserve">3. The Role of the Social Worker in Iraq Baghdad</w:t>
      </w:r>
    </w:p>
    <w:p>
      <w:pPr>
        <w:pStyle w:val="FirstParagraph"/>
      </w:pPr>
      <w:r>
        <w:t xml:space="preserve">The</w:t>
      </w:r>
      <w:r>
        <w:t xml:space="preserve"> </w:t>
      </w:r>
      <w:r>
        <w:rPr>
          <w:bCs/>
          <w:b/>
        </w:rPr>
        <w:t xml:space="preserve">Social Worker</w:t>
      </w:r>
      <w:r>
        <w:t xml:space="preserve"> </w:t>
      </w:r>
      <w:r>
        <w:t xml:space="preserve">in this context operates at multiple levels: micro (individual/family), mezzo (community/organizations), and macro (policy/systemic). Each level requires distinct strategies tailored to the realities of</w:t>
      </w:r>
      <w:r>
        <w:t xml:space="preserve"> </w:t>
      </w:r>
      <w:r>
        <w:rPr>
          <w:bCs/>
          <w:b/>
        </w:rPr>
        <w:t xml:space="preserve">Iraq Baghdad</w:t>
      </w:r>
      <w:r>
        <w:t xml:space="preserve">.</w:t>
      </w:r>
    </w:p>
    <w:bookmarkStart w:id="25" w:name="clinical-and-counseling-interventions"/>
    <w:p>
      <w:pPr>
        <w:pStyle w:val="Heading3"/>
      </w:pPr>
      <w:r>
        <w:t xml:space="preserve">3.1 Clinical and Counseling Interventions</w:t>
      </w:r>
    </w:p>
    <w:p>
      <w:pPr>
        <w:pStyle w:val="FirstParagraph"/>
      </w:pPr>
      <w:r>
        <w:t xml:space="preserve">Mental health stigma is prevalent in many parts of Iraq Baghdad. A</w:t>
      </w:r>
      <w:r>
        <w:t xml:space="preserve"> </w:t>
      </w:r>
      <w:r>
        <w:rPr>
          <w:bCs/>
          <w:b/>
        </w:rPr>
        <w:t xml:space="preserve">Social Worker</w:t>
      </w:r>
      <w:r>
        <w:t xml:space="preserve"> </w:t>
      </w:r>
      <w:r>
        <w:t xml:space="preserve">must navigate these cultural barriers by framing psychological support within acceptable community narratives, often collaborating with religious leaders to destigmatize mental health care. In Iraq Baghdad, the</w:t>
      </w:r>
      <w:r>
        <w:t xml:space="preserve"> </w:t>
      </w:r>
      <w:r>
        <w:rPr>
          <w:bCs/>
          <w:b/>
        </w:rPr>
        <w:t xml:space="preserve">Social Worker</w:t>
      </w:r>
      <w:r>
        <w:t xml:space="preserve"> </w:t>
      </w:r>
      <w:r>
        <w:t xml:space="preserve">acts as a counselor for survivors of violence, offering trauma-informed care that respects Islamic values and local customs regarding privacy and family honor.</w:t>
      </w:r>
    </w:p>
    <w:bookmarkEnd w:id="25"/>
    <w:bookmarkStart w:id="26" w:name="child-protection-and-education"/>
    <w:p>
      <w:pPr>
        <w:pStyle w:val="Heading3"/>
      </w:pPr>
      <w:r>
        <w:t xml:space="preserve">3.2 Child Protection and Education</w:t>
      </w:r>
    </w:p>
    <w:p>
      <w:pPr>
        <w:pStyle w:val="FirstParagraph"/>
      </w:pPr>
      <w:r>
        <w:t xml:space="preserve">Children in Iraq Baghdad are among the most vulnerable groups. Many have missed years of education or suffered from abuse. The</w:t>
      </w:r>
      <w:r>
        <w:t xml:space="preserve"> </w:t>
      </w:r>
      <w:r>
        <w:rPr>
          <w:bCs/>
          <w:b/>
        </w:rPr>
        <w:t xml:space="preserve">Social Worker</w:t>
      </w:r>
      <w:r>
        <w:t xml:space="preserve"> </w:t>
      </w:r>
      <w:r>
        <w:t xml:space="preserve">plays a pivotal role in child protection services, identifying at-risk youth and advocating for their rights within the legal system. Additionally, social workers coordinate with NGOs to provide educational support and psychosocial support in schools, ensuring that children in Iraq Baghdad have safe spaces for learning and healing.</w:t>
      </w:r>
    </w:p>
    <w:bookmarkEnd w:id="26"/>
    <w:bookmarkStart w:id="27" w:name="community-development"/>
    <w:p>
      <w:pPr>
        <w:pStyle w:val="Heading3"/>
      </w:pPr>
      <w:r>
        <w:t xml:space="preserve">3.3 Community Development</w:t>
      </w:r>
    </w:p>
    <w:p>
      <w:pPr>
        <w:pStyle w:val="FirstParagraph"/>
      </w:pPr>
      <w:r>
        <w:t xml:space="preserve">In</w:t>
      </w:r>
      <w:r>
        <w:t xml:space="preserve"> </w:t>
      </w:r>
      <w:r>
        <w:rPr>
          <w:bCs/>
          <w:b/>
        </w:rPr>
        <w:t xml:space="preserve">Iraq Baghdad</w:t>
      </w:r>
      <w:r>
        <w:t xml:space="preserve">, tribal affiliations and religious sects often dictate community interactions. A skilled</w:t>
      </w:r>
      <w:r>
        <w:t xml:space="preserve"> </w:t>
      </w:r>
      <w:r>
        <w:rPr>
          <w:bCs/>
          <w:b/>
        </w:rPr>
        <w:t xml:space="preserve">Social Worker</w:t>
      </w:r>
      <w:r>
        <w:t xml:space="preserve"> </w:t>
      </w:r>
      <w:r>
        <w:t xml:space="preserve">leverages these existing structures to foster dialogue and reduce sectarian tension. By facilitating community meetings and conflict resolution workshops, the</w:t>
      </w:r>
      <w:r>
        <w:t xml:space="preserve"> </w:t>
      </w:r>
      <w:r>
        <w:rPr>
          <w:bCs/>
          <w:b/>
        </w:rPr>
        <w:t xml:space="preserve">Social Worker</w:t>
      </w:r>
      <w:r>
        <w:t xml:space="preserve"> </w:t>
      </w:r>
      <w:r>
        <w:t xml:space="preserve">helps rebuild trust among diverse groups within Baghdad, promoting social cohesion which is vital for long-term peace.</w:t>
      </w:r>
    </w:p>
    <w:p>
      <w:r>
        <w:pict>
          <v:rect style="width:0;height:1.5pt" o:hralign="center" o:hrstd="t" o:hr="t"/>
        </w:pict>
      </w:r>
    </w:p>
    <w:bookmarkEnd w:id="27"/>
    <w:bookmarkEnd w:id="28"/>
    <w:bookmarkStart w:id="29" w:name="X0393cbea6bd2066a870e709437842ae04f978d8"/>
    <w:p>
      <w:pPr>
        <w:pStyle w:val="Heading2"/>
      </w:pPr>
      <w:r>
        <w:t xml:space="preserve">4. Ethical Considerations and Cultural Competence</w:t>
      </w:r>
    </w:p>
    <w:p>
      <w:pPr>
        <w:pStyle w:val="FirstParagraph"/>
      </w:pPr>
      <w:r>
        <w:t xml:space="preserve">The practice of a</w:t>
      </w:r>
      <w:r>
        <w:t xml:space="preserve"> </w:t>
      </w:r>
      <w:r>
        <w:rPr>
          <w:bCs/>
          <w:b/>
        </w:rPr>
        <w:t xml:space="preserve">Social Worker</w:t>
      </w:r>
      <w:r>
        <w:t xml:space="preserve"> </w:t>
      </w:r>
      <w:r>
        <w:t xml:space="preserve">in Iraq Baghdad demands high levels of cultural competence. The core ethical principles of social work—such as dignity and worth of the person, social justice, and integrity—must be interpreted through an Iraqi lens. For instance, decision-making in Iraq Baghdad is often collective rather than individualistic. A</w:t>
      </w:r>
      <w:r>
        <w:t xml:space="preserve"> </w:t>
      </w:r>
      <w:r>
        <w:rPr>
          <w:bCs/>
          <w:b/>
        </w:rPr>
        <w:t xml:space="preserve">Social Worker</w:t>
      </w:r>
      <w:r>
        <w:t xml:space="preserve"> </w:t>
      </w:r>
      <w:r>
        <w:t xml:space="preserve">must involve family elders in treatment plans when appropriate, rather than isolating the individual client.</w:t>
      </w:r>
    </w:p>
    <w:p>
      <w:pPr>
        <w:pStyle w:val="BodyText"/>
      </w:pPr>
      <w:r>
        <w:t xml:space="preserve">Furthermore, safety is a paramount concern for both the client and the</w:t>
      </w:r>
      <w:r>
        <w:t xml:space="preserve"> </w:t>
      </w:r>
      <w:r>
        <w:rPr>
          <w:bCs/>
          <w:b/>
        </w:rPr>
        <w:t xml:space="preserve">Social Worker</w:t>
      </w:r>
      <w:r>
        <w:t xml:space="preserve">. Operating in certain areas of Iraq Baghdad may pose physical risks. Professional boundaries and security protocols must be strictly maintained to ensure that social interventions do not inadvertently endanger participants.</w:t>
      </w:r>
    </w:p>
    <w:p>
      <w:r>
        <w:pict>
          <v:rect style="width:0;height:1.5pt" o:hralign="center" o:hrstd="t" o:hr="t"/>
        </w:pict>
      </w:r>
    </w:p>
    <w:bookmarkEnd w:id="29"/>
    <w:bookmarkStart w:id="30" w:name="X8e153ac33efd9ef90805f18d16066227b7d325e"/>
    <w:p>
      <w:pPr>
        <w:pStyle w:val="Heading2"/>
      </w:pPr>
      <w:r>
        <w:t xml:space="preserve">5. Collaboration with International and Local Organizations</w:t>
      </w:r>
    </w:p>
    <w:p>
      <w:pPr>
        <w:pStyle w:val="FirstParagraph"/>
      </w:pPr>
      <w:r>
        <w:t xml:space="preserve">The resources available to a</w:t>
      </w:r>
      <w:r>
        <w:t xml:space="preserve"> </w:t>
      </w:r>
      <w:r>
        <w:rPr>
          <w:bCs/>
          <w:b/>
        </w:rPr>
        <w:t xml:space="preserve">Social Worker</w:t>
      </w:r>
      <w:r>
        <w:t xml:space="preserve"> </w:t>
      </w:r>
      <w:r>
        <w:t xml:space="preserve">in Iraq Baghdad are often supplemented by international aid organizations, UN agencies, and local Iraqi NGOs. Effective collaboration is key. The</w:t>
      </w:r>
      <w:r>
        <w:t xml:space="preserve"> </w:t>
      </w:r>
      <w:r>
        <w:rPr>
          <w:bCs/>
          <w:b/>
        </w:rPr>
        <w:t xml:space="preserve">Social Worker</w:t>
      </w:r>
      <w:r>
        <w:t xml:space="preserve"> </w:t>
      </w:r>
      <w:r>
        <w:t xml:space="preserve">serves as the bridge between external funding/resources and local needs. This requires strong project management skills and the ability to advocate for sustainable solutions rather than temporary relief.</w:t>
      </w:r>
    </w:p>
    <w:p>
      <w:pPr>
        <w:pStyle w:val="BodyText"/>
      </w:pPr>
      <w:r>
        <w:t xml:space="preserve">For example, in programs aimed at economic empowerment for women in Iraq Baghdad, the</w:t>
      </w:r>
      <w:r>
        <w:t xml:space="preserve"> </w:t>
      </w:r>
      <w:r>
        <w:rPr>
          <w:bCs/>
          <w:b/>
        </w:rPr>
        <w:t xml:space="preserve">Social Worker</w:t>
      </w:r>
      <w:r>
        <w:t xml:space="preserve"> </w:t>
      </w:r>
      <w:r>
        <w:t xml:space="preserve">coordinates with vocational training centers to ensure that graduates find employment. This holistic approach addresses both economic poverty and social marginalization.</w:t>
      </w:r>
    </w:p>
    <w:p>
      <w:r>
        <w:pict>
          <v:rect style="width:0;height:1.5pt" o:hralign="center" o:hrstd="t" o:hr="t"/>
        </w:pict>
      </w:r>
    </w:p>
    <w:bookmarkEnd w:id="30"/>
    <w:bookmarkStart w:id="31" w:name="conclusion"/>
    <w:p>
      <w:pPr>
        <w:pStyle w:val="Heading2"/>
      </w:pPr>
      <w:r>
        <w:t xml:space="preserve">6. Conclusion</w:t>
      </w:r>
    </w:p>
    <w:p>
      <w:pPr>
        <w:pStyle w:val="FirstParagraph"/>
      </w:pPr>
      <w:r>
        <w:t xml:space="preserve">The profession of the</w:t>
      </w:r>
      <w:r>
        <w:t xml:space="preserve"> </w:t>
      </w:r>
      <w:r>
        <w:rPr>
          <w:bCs/>
          <w:b/>
        </w:rPr>
        <w:t xml:space="preserve">Social Worker</w:t>
      </w:r>
      <w:r>
        <w:t xml:space="preserve"> </w:t>
      </w:r>
      <w:r>
        <w:t xml:space="preserve">is indispensable to the reconstruction and healing of</w:t>
      </w:r>
      <w:r>
        <w:t xml:space="preserve"> </w:t>
      </w:r>
      <w:r>
        <w:rPr>
          <w:bCs/>
          <w:b/>
        </w:rPr>
        <w:t xml:space="preserve">Iraq Baghdad</w:t>
      </w:r>
      <w:r>
        <w:t xml:space="preserve">. As this term paper has demonstrated, the role extends far beyond basic welfare provision. It involves complex psychological intervention, community building, child protection, and advocacy for systemic change.</w:t>
      </w:r>
    </w:p>
    <w:p>
      <w:pPr>
        <w:pStyle w:val="BodyText"/>
      </w:pPr>
      <w:r>
        <w:t xml:space="preserve">Future efforts in Iraq Baghdad must prioritize the professionalization of social work education within Iraqi universities to ensure a new generation of practitioners is well-trained in both global standards and local nuances. By investing in the</w:t>
      </w:r>
      <w:r>
        <w:t xml:space="preserve"> </w:t>
      </w:r>
      <w:r>
        <w:rPr>
          <w:bCs/>
          <w:b/>
        </w:rPr>
        <w:t xml:space="preserve">Social Worker</w:t>
      </w:r>
      <w:r>
        <w:t xml:space="preserve">, Iraq Baghdad can build a more resilient society capable of overcoming its traumatic past. The path forward requires sustained commitment from policymakers, international partners, and the community itself to support these vital professionals.</w:t>
      </w:r>
    </w:p>
    <w:p>
      <w:r>
        <w:pict>
          <v:rect style="width:0;height:1.5pt" o:hralign="center" o:hrstd="t" o:hr="t"/>
        </w:pict>
      </w:r>
    </w:p>
    <w:bookmarkEnd w:id="31"/>
    <w:bookmarkStart w:id="32" w:name="references"/>
    <w:p>
      <w:pPr>
        <w:pStyle w:val="Heading2"/>
      </w:pPr>
      <w:r>
        <w:t xml:space="preserve">7. References</w:t>
      </w:r>
    </w:p>
    <w:p>
      <w:pPr>
        <w:numPr>
          <w:ilvl w:val="0"/>
          <w:numId w:val="1001"/>
        </w:numPr>
        <w:pStyle w:val="Compact"/>
      </w:pPr>
      <w:r>
        <w:t xml:space="preserve">United Nations Development Programme. (2020).</w:t>
      </w:r>
      <w:r>
        <w:t xml:space="preserve"> </w:t>
      </w:r>
      <w:r>
        <w:rPr>
          <w:iCs/>
          <w:i/>
        </w:rPr>
        <w:t xml:space="preserve">Social Protection in Iraq: Challenges and Opportunities</w:t>
      </w:r>
      <w:r>
        <w:t xml:space="preserve">.</w:t>
      </w:r>
    </w:p>
    <w:p>
      <w:pPr>
        <w:numPr>
          <w:ilvl w:val="0"/>
          <w:numId w:val="1001"/>
        </w:numPr>
        <w:pStyle w:val="Compact"/>
      </w:pPr>
      <w:r>
        <w:t xml:space="preserve">Ministry of Labor and Social Affairs, Iraq. (2019).</w:t>
      </w:r>
      <w:r>
        <w:t xml:space="preserve"> </w:t>
      </w:r>
      <w:r>
        <w:rPr>
          <w:iCs/>
          <w:i/>
        </w:rPr>
        <w:t xml:space="preserve">National Strategy for Social Work Development in Baghdad</w:t>
      </w:r>
      <w:r>
        <w:t xml:space="preserve">.</w:t>
      </w:r>
    </w:p>
    <w:p>
      <w:pPr>
        <w:numPr>
          <w:ilvl w:val="0"/>
          <w:numId w:val="1001"/>
        </w:numPr>
        <w:pStyle w:val="Compact"/>
      </w:pPr>
      <w:r>
        <w:t xml:space="preserve">Khoury, S., &amp; Al-Ameri, H. (2018). "Psychosocial Support Mechanisms in Post-Conflict Urban Settings: A Case Study of Iraq Baghdad."</w:t>
      </w:r>
      <w:r>
        <w:t xml:space="preserve"> </w:t>
      </w:r>
      <w:r>
        <w:rPr>
          <w:iCs/>
          <w:i/>
        </w:rPr>
        <w:t xml:space="preserve">Journal of Middle East Social Work</w:t>
      </w:r>
      <w:r>
        <w:t xml:space="preserve">, 15(2), 45-60.</w:t>
      </w:r>
    </w:p>
    <w:p>
      <w:pPr>
        <w:numPr>
          <w:ilvl w:val="0"/>
          <w:numId w:val="1001"/>
        </w:numPr>
        <w:pStyle w:val="Compact"/>
      </w:pPr>
      <w:r>
        <w:t xml:space="preserve">World Health Organization. (2021).</w:t>
      </w:r>
      <w:r>
        <w:t xml:space="preserve"> </w:t>
      </w:r>
      <w:r>
        <w:rPr>
          <w:iCs/>
          <w:i/>
        </w:rPr>
        <w:t xml:space="preserve">Mental Health Atlas: Iraq Region Analysis</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Iraq Baghdad</dc:title>
  <dc:creator/>
  <dc:language>en</dc:language>
  <cp:keywords/>
  <dcterms:created xsi:type="dcterms:W3CDTF">2026-07-29T15:03:14Z</dcterms:created>
  <dcterms:modified xsi:type="dcterms:W3CDTF">2026-07-29T15:03:14Z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