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Netherlands</w:t>
      </w:r>
      <w:r>
        <w:t xml:space="preserve"> </w:t>
      </w:r>
      <w:r>
        <w:t xml:space="preserve">Amsterdam</w:t>
      </w:r>
    </w:p>
    <w:bookmarkStart w:id="20" w:name="X671971c94c8741e454bdfefe5ecbcfcd391302c"/>
    <w:p>
      <w:pPr>
        <w:pStyle w:val="Heading1"/>
      </w:pPr>
      <w:r>
        <w:t xml:space="preserve">The Role and Responsibilities of a Social Worker in Netherlands Amsterdam</w:t>
      </w:r>
    </w:p>
    <w:p>
      <w:pPr>
        <w:pStyle w:val="FirstParagraph"/>
      </w:pPr>
      <w:r>
        <w:rPr>
          <w:bCs/>
          <w:b/>
        </w:rPr>
        <w:t xml:space="preserve">A Term Paper Submitted for Academic Evaluation</w:t>
      </w:r>
    </w:p>
    <w:p>
      <w:pPr>
        <w:pStyle w:val="BodyText"/>
      </w:pPr>
      <w:r>
        <w:br/>
      </w:r>
      <w:r>
        <w:br/>
      </w:r>
      <w:r>
        <w:br/>
      </w:r>
    </w:p>
    <w:p>
      <w:pPr>
        <w:pStyle w:val="BodyText"/>
      </w:pPr>
      <w:r>
        <w:t xml:space="preserve">This paper explores the multifaceted role of a social worker within the specific socio-political and cultural context of Netherlands Amsterdam. It examines the legal frameworks, ethical standards, and practical challenges inherent to this profession in one of Europe’s most dynamic urban centers.</w:t>
      </w:r>
    </w:p>
    <w:bookmarkEnd w:id="20"/>
    <w:bookmarkStart w:id="21" w:name="introduction"/>
    <w:p>
      <w:pPr>
        <w:pStyle w:val="Heading2"/>
      </w:pPr>
      <w:r>
        <w:t xml:space="preserve">Introduction</w:t>
      </w:r>
    </w:p>
    <w:p>
      <w:pPr>
        <w:pStyle w:val="FirstParagraph"/>
      </w:pPr>
      <w:r>
        <w:t xml:space="preserve">Social work is a practice-based profession that promotes social change, development, cohesion, and the empowerment of people. Institutions of social work develop these principles in their efforts to enhance human well-being. However, the specific application of these principles varies significantly across different geopolitical boundaries. In</w:t>
      </w:r>
      <w:r>
        <w:t xml:space="preserve"> </w:t>
      </w:r>
      <w:r>
        <w:rPr>
          <w:bCs/>
          <w:b/>
        </w:rPr>
        <w:t xml:space="preserve">Netherlands Amsterdam</w:t>
      </w:r>
      <w:r>
        <w:t xml:space="preserve">, the role of a</w:t>
      </w:r>
      <w:r>
        <w:t xml:space="preserve"> </w:t>
      </w:r>
      <w:r>
        <w:rPr>
          <w:bCs/>
          <w:b/>
        </w:rPr>
        <w:t xml:space="preserve">Social Worker</w:t>
      </w:r>
      <w:r>
        <w:t xml:space="preserve"> </w:t>
      </w:r>
      <w:r>
        <w:t xml:space="preserve">is deeply embedded in a robust welfare state framework known as the "polder model," which emphasizes consensus and collaboration among stakeholders. This term paper aims to delineate the core functions, regulatory environments, and contemporary challenges faced by social workers operating within this distinct urban landscape.</w:t>
      </w:r>
    </w:p>
    <w:bookmarkEnd w:id="21"/>
    <w:bookmarkStart w:id="22" w:name="Xb27cbc87aa4170ead559f6350ebfb28572e1295"/>
    <w:p>
      <w:pPr>
        <w:pStyle w:val="Heading2"/>
      </w:pPr>
      <w:r>
        <w:t xml:space="preserve">The Historical Context of Social Welfare in Netherlands Amsterdam</w:t>
      </w:r>
    </w:p>
    <w:p>
      <w:pPr>
        <w:pStyle w:val="FirstParagraph"/>
      </w:pPr>
      <w:r>
        <w:t xml:space="preserve">To understand the current role of a</w:t>
      </w:r>
      <w:r>
        <w:t xml:space="preserve"> </w:t>
      </w:r>
      <w:r>
        <w:rPr>
          <w:bCs/>
          <w:b/>
        </w:rPr>
        <w:t xml:space="preserve">Social Worker</w:t>
      </w:r>
      <w:r>
        <w:t xml:space="preserve"> </w:t>
      </w:r>
      <w:r>
        <w:t xml:space="preserve">in</w:t>
      </w:r>
      <w:r>
        <w:t xml:space="preserve"> </w:t>
      </w:r>
      <w:r>
        <w:rPr>
          <w:bCs/>
          <w:b/>
        </w:rPr>
        <w:t xml:space="preserve">Netherlands Amsterdam</w:t>
      </w:r>
      <w:r>
        <w:t xml:space="preserve">, one must first appreciate the historical evolution of its welfare system. The Netherlands is renowned for its comprehensive social security network, which has developed over decades to support vulnerable populations. Amsterdam, as the capital and largest city, serves as a microcosm of these national policies but faces unique urban pressures due to high population density and international migration.</w:t>
      </w:r>
    </w:p>
    <w:p>
      <w:pPr>
        <w:pStyle w:val="BodyText"/>
      </w:pPr>
      <w:r>
        <w:t xml:space="preserve">Historically, Dutch society was characterized by "pillarization" (verzuiling), where different religious and political groups maintained separate social institutions. While this system has largely dissolved in modern</w:t>
      </w:r>
      <w:r>
        <w:t xml:space="preserve"> </w:t>
      </w:r>
      <w:r>
        <w:rPr>
          <w:bCs/>
          <w:b/>
        </w:rPr>
        <w:t xml:space="preserve">Netherlands Amsterdam</w:t>
      </w:r>
      <w:r>
        <w:t xml:space="preserve">, its legacy remains in the structure of social services. Today, a</w:t>
      </w:r>
      <w:r>
        <w:t xml:space="preserve"> </w:t>
      </w:r>
      <w:r>
        <w:rPr>
          <w:bCs/>
          <w:b/>
        </w:rPr>
        <w:t xml:space="preserve">Social Worker</w:t>
      </w:r>
      <w:r>
        <w:t xml:space="preserve"> </w:t>
      </w:r>
      <w:r>
        <w:t xml:space="preserve">operates within a decentralized system where municipal governments hold significant responsibility for implementing national laws regarding support for citizens, such as the Participation Act (Participatiewet) and the Support Act (Wmo 2015).</w:t>
      </w:r>
    </w:p>
    <w:bookmarkEnd w:id="22"/>
    <w:bookmarkStart w:id="26" w:name="X2189e18862b428fecbfceb0fb22e75103e0c15b"/>
    <w:p>
      <w:pPr>
        <w:pStyle w:val="Heading2"/>
      </w:pPr>
      <w:r>
        <w:t xml:space="preserve">The Role of the Social Worker in Amsterdam</w:t>
      </w:r>
    </w:p>
    <w:p>
      <w:pPr>
        <w:pStyle w:val="FirstParagraph"/>
      </w:pPr>
      <w:r>
        <w:t xml:space="preserve">In</w:t>
      </w:r>
      <w:r>
        <w:t xml:space="preserve"> </w:t>
      </w:r>
      <w:r>
        <w:rPr>
          <w:bCs/>
          <w:b/>
        </w:rPr>
        <w:t xml:space="preserve">Netherlands Amsterdam</w:t>
      </w:r>
      <w:r>
        <w:t xml:space="preserve">, a</w:t>
      </w:r>
      <w:r>
        <w:t xml:space="preserve"> </w:t>
      </w:r>
      <w:r>
        <w:rPr>
          <w:bCs/>
          <w:b/>
        </w:rPr>
        <w:t xml:space="preserve">Social Worker</w:t>
      </w:r>
      <w:r>
        <w:t xml:space="preserve"> </w:t>
      </w:r>
      <w:r>
        <w:t xml:space="preserve">is not merely an administrator of benefits but a critical facilitator of social integration and individual empowerment. The role is multidimensional, encompassing clinical counseling, case management, advocacy, and community development.</w:t>
      </w:r>
    </w:p>
    <w:bookmarkStart w:id="23" w:name="implementation-of-municipal-policies"/>
    <w:p>
      <w:pPr>
        <w:pStyle w:val="Heading3"/>
      </w:pPr>
      <w:r>
        <w:t xml:space="preserve">1. Implementation of Municipal Policies</w:t>
      </w:r>
    </w:p>
    <w:p>
      <w:pPr>
        <w:pStyle w:val="FirstParagraph"/>
      </w:pPr>
      <w:r>
        <w:t xml:space="preserve">A primary function of a</w:t>
      </w:r>
      <w:r>
        <w:t xml:space="preserve"> </w:t>
      </w:r>
      <w:r>
        <w:rPr>
          <w:bCs/>
          <w:b/>
        </w:rPr>
        <w:t xml:space="preserve">Social Worker</w:t>
      </w:r>
      <w:r>
        <w:t xml:space="preserve"> </w:t>
      </w:r>
      <w:r>
        <w:t xml:space="preserve">in Amsterdam is the implementation of municipal policies designed to foster independence among residents. Under the Dutch system, local municipalities are responsible for helping citizens who cannot support themselves financially or socially due to unemployment, disability, or other barriers. Social workers assess eligibility for benefits and create personalized reintegration plans. This requires a delicate balance between bureaucratic compliance and empathetic client-centered care.</w:t>
      </w:r>
    </w:p>
    <w:bookmarkEnd w:id="23"/>
    <w:bookmarkStart w:id="24" w:name="supporting-vulnerable-populations"/>
    <w:p>
      <w:pPr>
        <w:pStyle w:val="Heading3"/>
      </w:pPr>
      <w:r>
        <w:t xml:space="preserve">2. Supporting Vulnerable Populations</w:t>
      </w:r>
    </w:p>
    <w:p>
      <w:pPr>
        <w:pStyle w:val="FirstParagraph"/>
      </w:pPr>
      <w:r>
        <w:rPr>
          <w:bCs/>
          <w:b/>
        </w:rPr>
        <w:t xml:space="preserve">Netherlands Amsterdam</w:t>
      </w:r>
      <w:r>
        <w:t xml:space="preserve"> </w:t>
      </w:r>
      <w:r>
        <w:t xml:space="preserve">is a multicultural hub with diverse populations, including recent migrants, refugees, the elderly, and individuals with mental health challenges. A</w:t>
      </w:r>
      <w:r>
        <w:t xml:space="preserve"> </w:t>
      </w:r>
      <w:r>
        <w:rPr>
          <w:bCs/>
          <w:b/>
        </w:rPr>
        <w:t xml:space="preserve">Social Worker</w:t>
      </w:r>
      <w:r>
        <w:t xml:space="preserve"> </w:t>
      </w:r>
      <w:r>
        <w:t xml:space="preserve">plays a pivotal role in bridging the gap between these vulnerable groups and essential services. For instance, they often work closely with healthcare providers to ensure that patients have adequate social support upon discharge from hospitals. Additionally, social workers in Amsterdam frequently engage in intercultural mediation, helping clients navigate the complexities of Dutch societal norms and language barriers.</w:t>
      </w:r>
    </w:p>
    <w:bookmarkEnd w:id="24"/>
    <w:bookmarkStart w:id="25" w:name="crisis-intervention-and-child-protection"/>
    <w:p>
      <w:pPr>
        <w:pStyle w:val="Heading3"/>
      </w:pPr>
      <w:r>
        <w:t xml:space="preserve">3. Crisis Intervention and Child Protection</w:t>
      </w:r>
    </w:p>
    <w:p>
      <w:pPr>
        <w:pStyle w:val="FirstParagraph"/>
      </w:pPr>
      <w:r>
        <w:t xml:space="preserve">Safety is a paramount concern for</w:t>
      </w:r>
      <w:r>
        <w:t xml:space="preserve"> </w:t>
      </w:r>
      <w:r>
        <w:rPr>
          <w:bCs/>
          <w:b/>
        </w:rPr>
        <w:t xml:space="preserve">Social Workers</w:t>
      </w:r>
      <w:r>
        <w:t xml:space="preserve">. In cases of domestic violence or child abuse, social workers act as mandatory reporters and intervention specialists. In</w:t>
      </w:r>
      <w:r>
        <w:t xml:space="preserve"> </w:t>
      </w:r>
      <w:r>
        <w:rPr>
          <w:bCs/>
          <w:b/>
        </w:rPr>
        <w:t xml:space="preserve">Netherlands Amsterdam</w:t>
      </w:r>
      <w:r>
        <w:t xml:space="preserve">, collaboration between various agencies—such as the police, healthcare providers, and educational institutions—is crucial. Social workers coordinate multi-disciplinary teams to ensure that children at risk are protected while attempting to keep families together whenever possible.</w:t>
      </w:r>
    </w:p>
    <w:bookmarkEnd w:id="25"/>
    <w:bookmarkEnd w:id="26"/>
    <w:bookmarkStart w:id="27" w:name="legal-and-ethical-frameworks"/>
    <w:p>
      <w:pPr>
        <w:pStyle w:val="Heading2"/>
      </w:pPr>
      <w:r>
        <w:t xml:space="preserve">Legal and Ethical Frameworks</w:t>
      </w:r>
    </w:p>
    <w:p>
      <w:pPr>
        <w:pStyle w:val="FirstParagraph"/>
      </w:pPr>
      <w:r>
        <w:t xml:space="preserve">The practice of a</w:t>
      </w:r>
      <w:r>
        <w:t xml:space="preserve"> </w:t>
      </w:r>
      <w:r>
        <w:rPr>
          <w:bCs/>
          <w:b/>
        </w:rPr>
        <w:t xml:space="preserve">Social Worker</w:t>
      </w:r>
      <w:r>
        <w:t xml:space="preserve"> </w:t>
      </w:r>
      <w:r>
        <w:t xml:space="preserve">in</w:t>
      </w:r>
      <w:r>
        <w:t xml:space="preserve"> </w:t>
      </w:r>
      <w:r>
        <w:rPr>
          <w:bCs/>
          <w:b/>
        </w:rPr>
        <w:t xml:space="preserve">Netherlands Amsterdam</w:t>
      </w:r>
      <w:r>
        <w:t xml:space="preserve"> </w:t>
      </w:r>
      <w:r>
        <w:t xml:space="preserve">is governed by strict legal and ethical guidelines. The primary legislative instruments include the Social Support Act (Wmo), the Participation Act, and the Youth Act. These laws dictate that support should be provided as locally and as informally as possible, emphasizing community resilience.</w:t>
      </w:r>
    </w:p>
    <w:p>
      <w:pPr>
        <w:pStyle w:val="BodyText"/>
      </w:pPr>
      <w:r>
        <w:t xml:space="preserve">Ethically, Dutch social workers adhere to a code of conduct established by professional bodies such as NVR (Nederlandse Vereniging van Sociaal Werkers). This code emphasizes confidentiality, non-discrimination, and the promotion of human rights. A key ethical principle in</w:t>
      </w:r>
      <w:r>
        <w:t xml:space="preserve"> </w:t>
      </w:r>
      <w:r>
        <w:rPr>
          <w:bCs/>
          <w:b/>
        </w:rPr>
        <w:t xml:space="preserve">Netherlands Amsterdam</w:t>
      </w:r>
      <w:r>
        <w:t xml:space="preserve"> </w:t>
      </w:r>
      <w:r>
        <w:t xml:space="preserve">is "mandatory assistance" combined with "self-responsibility." Clients are expected to take responsibility for their own lives where possible, while the state provides a safety net for those who cannot help themselves. Navigating this tension is a central challenge for practitioners.</w:t>
      </w:r>
    </w:p>
    <w:bookmarkEnd w:id="27"/>
    <w:bookmarkStart w:id="28" w:name="X914ec3efd6d3dc99c19c1818a45769dbbca12fd"/>
    <w:p>
      <w:pPr>
        <w:pStyle w:val="Heading2"/>
      </w:pPr>
      <w:r>
        <w:t xml:space="preserve">Contemporary Challenges and Future Directions</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Netherlands Amsterdam</w:t>
      </w:r>
      <w:r>
        <w:t xml:space="preserve"> </w:t>
      </w:r>
      <w:r>
        <w:t xml:space="preserve">is currently evolving due to several contemporary pressures. First, housing affordability and homelessness remain critical issues in the city. Social workers are increasingly involved in housing-first initiatives, recognizing that stable housing is a prerequisite for addressing other social problems.</w:t>
      </w:r>
    </w:p>
    <w:p>
      <w:pPr>
        <w:pStyle w:val="BodyText"/>
      </w:pPr>
      <w:r>
        <w:t xml:space="preserve">Second, the influx of international students and migrants has created new demands on social services.</w:t>
      </w:r>
      <w:r>
        <w:t xml:space="preserve"> </w:t>
      </w:r>
      <w:r>
        <w:rPr>
          <w:bCs/>
          <w:b/>
        </w:rPr>
        <w:t xml:space="preserve">Social Workers</w:t>
      </w:r>
      <w:r>
        <w:t xml:space="preserve"> </w:t>
      </w:r>
      <w:r>
        <w:t xml:space="preserve">must develop cultural competence to effectively serve these diverse groups. Furthermore, digitalization is transforming the field; many administrative processes are moving online, requiring social workers to possess strong digital literacy while ensuring that digitally excluded individuals do not fall through the cracks.</w:t>
      </w:r>
    </w:p>
    <w:bookmarkEnd w:id="28"/>
    <w:bookmarkStart w:id="29" w:name="conclusion"/>
    <w:p>
      <w:pPr>
        <w:pStyle w:val="Heading2"/>
      </w:pPr>
      <w:r>
        <w:t xml:space="preserve">Conclusion</w:t>
      </w:r>
    </w:p>
    <w:p>
      <w:pPr>
        <w:pStyle w:val="FirstParagraph"/>
      </w:pPr>
      <w:r>
        <w:t xml:space="preserve">In conclusion, a</w:t>
      </w:r>
      <w:r>
        <w:t xml:space="preserve"> </w:t>
      </w:r>
      <w:r>
        <w:rPr>
          <w:bCs/>
          <w:b/>
        </w:rPr>
        <w:t xml:space="preserve">Social Worker</w:t>
      </w:r>
      <w:r>
        <w:t xml:space="preserve"> </w:t>
      </w:r>
      <w:r>
        <w:t xml:space="preserve">in</w:t>
      </w:r>
      <w:r>
        <w:t xml:space="preserve"> </w:t>
      </w:r>
      <w:r>
        <w:rPr>
          <w:bCs/>
          <w:b/>
        </w:rPr>
        <w:t xml:space="preserve">Netherlands AmsterdamNetherlands Amsterdam</w:t>
      </w:r>
      <w:r>
        <w:t xml:space="preserve"> </w:t>
      </w:r>
      <w:r>
        <w:t xml:space="preserve">continues to evolve demographically and economically, the role of the</w:t>
      </w:r>
      <w:r>
        <w:t xml:space="preserve"> </w:t>
      </w:r>
      <w:r>
        <w:rPr>
          <w:bCs/>
          <w:b/>
        </w:rPr>
        <w:t xml:space="preserve">Social Worker</w:t>
      </w:r>
      <w:r>
        <w:t xml:space="preserve"> </w:t>
      </w:r>
      <w:r>
        <w:t xml:space="preserve">will likely expand, requiring ongoing adaptation, education, and advocacy to meet the changing needs of its diverse population. The profession remains indispensable in maintaining the social stability that defines Amsterdam’s reputation as an inclusive and progressive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Social Worker in Netherlands Amsterdam</dc:title>
  <dc:creator/>
  <dc:language>en</dc:language>
  <cp:keywords/>
  <dcterms:created xsi:type="dcterms:W3CDTF">2026-07-29T15:26:15Z</dcterms:created>
  <dcterms:modified xsi:type="dcterms:W3CDTF">2026-07-29T15:26:15Z</dcterms:modified>
</cp:coreProperties>
</file>

<file path=docProps/custom.xml><?xml version="1.0" encoding="utf-8"?>
<Properties xmlns="http://schemas.openxmlformats.org/officeDocument/2006/custom-properties" xmlns:vt="http://schemas.openxmlformats.org/officeDocument/2006/docPropsVTypes"/>
</file>