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Moscow,</w:t>
      </w:r>
      <w:r>
        <w:t xml:space="preserve"> </w:t>
      </w:r>
      <w:r>
        <w:t xml:space="preserve">Russia</w:t>
      </w:r>
    </w:p>
    <w:p>
      <w:pPr>
        <w:pStyle w:val="FirstParagraph"/>
      </w:pPr>
      <w:r>
        <w:t xml:space="preserve">```html</w:t>
      </w:r>
    </w:p>
    <w:bookmarkStart w:id="20" w:name="Xf7b8d9e7be83e2d00b3b6a256119c05470e57ce"/>
    <w:p>
      <w:pPr>
        <w:pStyle w:val="Heading1"/>
      </w:pPr>
      <w:r>
        <w:rPr>
          <w:bCs/>
          <w:b/>
        </w:rPr>
        <w:t xml:space="preserve">The Evolution, Role, and Contemporary Challenges of Social Workers in Moscow, Russia</w:t>
      </w:r>
    </w:p>
    <w:p>
      <w:pPr>
        <w:pStyle w:val="FirstParagraph"/>
      </w:pPr>
      <w:r>
        <w:rPr>
          <w:iCs/>
          <w:i/>
        </w:rPr>
        <w:t xml:space="preserve">A Term Paper Analysis of Professional Practice within the Russian Context</w:t>
      </w:r>
    </w:p>
    <w:bookmarkEnd w:id="20"/>
    <w:bookmarkStart w:id="22" w:name="abstract"/>
    <w:bookmarkStart w:id="21" w:name="i.-abstract"/>
    <w:p>
      <w:pPr>
        <w:pStyle w:val="Heading2"/>
      </w:pPr>
      <w:r>
        <w:t xml:space="preserve">I. Abstract</w:t>
      </w:r>
    </w:p>
    <w:p>
      <w:pPr>
        <w:pStyle w:val="FirstParagraph"/>
      </w:pPr>
      <w:r>
        <w:t xml:space="preserve">This term paper explores the multifaceted role of social workers operating within Moscow, Russia. While the concept of "social work" is globally recognized, its application in Russia has evolved significantly since the dissolution of the Soviet Union. This document analyzes how social workers in Moscow navigate systemic changes, cultural expectations and legislative frameworks to provide essential services to vulnerable populations including elderly citizens individuals with disabilities and families at risk.</w:t>
      </w:r>
    </w:p>
    <w:bookmarkEnd w:id="21"/>
    <w:bookmarkEnd w:id="22"/>
    <w:bookmarkStart w:id="24" w:name="introduction"/>
    <w:bookmarkStart w:id="23" w:name="ii.-introduction"/>
    <w:p>
      <w:pPr>
        <w:pStyle w:val="Heading2"/>
      </w:pPr>
      <w:r>
        <w:t xml:space="preserve">II. Introduction</w:t>
      </w:r>
    </w:p>
    <w:p>
      <w:pPr>
        <w:pStyle w:val="FirstParagraph"/>
      </w:pPr>
      <w:r>
        <w:t xml:space="preserve">The city of Moscow serves as the economic political and cultural heart of Russia. As a megacity with over twelve million inhabitants, it faces complex social dynamics including rapid urbanization economic disparity and an aging population. In this context the profession of "social worker" has become increasingly critical yet remains distinct from its Western counterparts. Historically under the Soviet system welfare was largely state-provided through factories or collective farms often without specialized professional intervention dedicated to psychosocial support. Post-1990s reforms introduced new structures necessitating a robust workforce of trained social workers in Moscow and across the federation.</w:t>
      </w:r>
    </w:p>
    <w:p>
      <w:pPr>
        <w:pStyle w:val="BodyText"/>
      </w:pPr>
      <w:r>
        <w:t xml:space="preserve">This term paper aims to define what it means to be a "Social Worker" specifically within the urban environment of "Russia Moscow". It will examine historical antecedents current professional standards legal obligations and emerging challenges such as digitalization stigma and resource allocation. Understanding these elements provides insight into how social services function in one of Europe's most populous capitals.</w:t>
      </w:r>
    </w:p>
    <w:bookmarkEnd w:id="23"/>
    <w:bookmarkEnd w:id="24"/>
    <w:bookmarkStart w:id="26" w:name="historical-context"/>
    <w:bookmarkStart w:id="25" w:name="Xdb498e107a6c478a4dc83f495951beaca8084a8"/>
    <w:p>
      <w:pPr>
        <w:pStyle w:val="Heading2"/>
      </w:pPr>
      <w:r>
        <w:t xml:space="preserve">III. Historical Context: From Soviet Welfare to Modern Professionalism</w:t>
      </w:r>
    </w:p>
    <w:p>
      <w:pPr>
        <w:pStyle w:val="FirstParagraph"/>
      </w:pPr>
      <w:r>
        <w:t xml:space="preserve">To understand the current state of social work in Moscow, one must look back at the Soviet era. The USSR provided extensive but generalized social protection including free healthcare education housing subsidies and employment guarantees. However, there was little room for individualized case management or psychosocial counseling because many needs were met administratively rather than therapeutically.</w:t>
      </w:r>
    </w:p>
    <w:p>
      <w:pPr>
        <w:pStyle w:val="BodyText"/>
      </w:pPr>
      <w:r>
        <w:t xml:space="preserve">The collapse of the Soviet Union in 1991 led to significant economic turmoil which exposed millions to poverty unemployment and social exclusion. In response, Russia began developing a modern welfare system. By the early 2000s, laws such as Federal Law No. "442-FZ" On Providing Social Services in the Russian Federation established legal frameworks for social service provision. In Moscow authorities adapted these national guidelines to fit local realities creating centers like "Centers for Social Services" (CSS) where many social workers are employed.</w:t>
      </w:r>
    </w:p>
    <w:p>
      <w:pPr>
        <w:pStyle w:val="BlockText"/>
      </w:pPr>
      <w:r>
        <w:t xml:space="preserve">"The transition from a planned economy to a market-based society required not just new economic policies but also new human-centered approaches to dealing with vulnerability." – Adapted from Russian Sociological Studies on Urban Welfare.</w:t>
      </w:r>
    </w:p>
    <w:bookmarkEnd w:id="25"/>
    <w:bookmarkEnd w:id="26"/>
    <w:bookmarkStart w:id="28" w:name="roles-and-responsibilities"/>
    <w:bookmarkStart w:id="27" w:name="Xd4ebda6aca5b298de06ad769c3546324afb4716"/>
    <w:p>
      <w:pPr>
        <w:pStyle w:val="Heading2"/>
      </w:pPr>
      <w:r>
        <w:t xml:space="preserve">IV. Roles and Responsibilities of Social Workers in Moscow</w:t>
      </w:r>
    </w:p>
    <w:p>
      <w:pPr>
        <w:pStyle w:val="FirstParagraph"/>
      </w:pPr>
      <w:r>
        <w:t xml:space="preserve">A "Social Worker" in "Russia Moscow" performs a variety of tasks aimed at supporting individuals and communities. These roles can be categorized into several key areas:</w:t>
      </w:r>
    </w:p>
    <w:p>
      <w:pPr>
        <w:numPr>
          <w:ilvl w:val="0"/>
          <w:numId w:val="1001"/>
        </w:numPr>
        <w:pStyle w:val="Compact"/>
      </w:pPr>
      <w:r>
        <w:rPr>
          <w:bCs/>
          <w:b/>
        </w:rPr>
        <w:t xml:space="preserve">Social Assessment and Case Management:</w:t>
      </w:r>
      <w:r>
        <w:t xml:space="preserve"> </w:t>
      </w:r>
      <w:r>
        <w:t xml:space="preserve">One primary function involves evaluating clients' needs whether related to housing income health or family stability. Social workers conduct home visits interview subjects and coordinate care plans involving medical institutions educational facilities and charitable organizations.</w:t>
      </w:r>
    </w:p>
    <w:p>
      <w:pPr>
        <w:numPr>
          <w:ilvl w:val="0"/>
          <w:numId w:val="1001"/>
        </w:numPr>
        <w:pStyle w:val="Compact"/>
      </w:pPr>
      <w:r>
        <w:rPr>
          <w:bCs/>
          <w:b/>
        </w:rPr>
        <w:t xml:space="preserve">Elderly Care Support:</w:t>
      </w:r>
      <w:r>
        <w:t xml:space="preserve"> </w:t>
      </w:r>
      <w:r>
        <w:t xml:space="preserve">Given Russia's demographic profile with a substantial elderly population, many social workers focus on geriatric care. They assist seniors with daily activities arrange deliveries of medication food or utilities participate in programs combating loneliness among retirees living alone—a growing issue in modern Moscow neighborhoods.</w:t>
      </w:r>
    </w:p>
    <w:p>
      <w:pPr>
        <w:numPr>
          <w:ilvl w:val="0"/>
          <w:numId w:val="1001"/>
        </w:numPr>
        <w:pStyle w:val="Compact"/>
      </w:pPr>
      <w:r>
        <w:rPr>
          <w:bCs/>
          <w:b/>
        </w:rPr>
        <w:t xml:space="preserve">Child Protection and Family Services:</w:t>
      </w:r>
      <w:r>
        <w:t xml:space="preserve"> </w:t>
      </w:r>
      <w:r>
        <w:t xml:space="preserve">Protecting minors is another crucial aspect. Social workers collaborate with guardianship bodies to identify signs of abuse neglect or domestic violence within families. They provide counseling mediation referrals and temporary placements ensuring children's safety while striving for family reunification when possible.</w:t>
      </w:r>
    </w:p>
    <w:p>
      <w:pPr>
        <w:numPr>
          <w:ilvl w:val="0"/>
          <w:numId w:val="1001"/>
        </w:numPr>
        <w:pStyle w:val="Compact"/>
      </w:pPr>
      <w:r>
        <w:rPr>
          <w:bCs/>
          <w:b/>
        </w:rPr>
        <w:t xml:space="preserve">Mental Health Advocacy:</w:t>
      </w:r>
      <w:r>
        <w:t xml:space="preserve"> </w:t>
      </w:r>
      <w:r>
        <w:t xml:space="preserve">Although psychiatry traditionally dominated mental health treatment in Russia, there has been a shift toward integrating psycho-social approaches. Social workers play pivotal roles destigmatizing mental illness promoting accessibility to psychological counseling services especially among youth groups marginalized communities and veterans returning from conflict zones.</w:t>
      </w:r>
    </w:p>
    <w:p>
      <w:pPr>
        <w:numPr>
          <w:ilvl w:val="0"/>
          <w:numId w:val="1001"/>
        </w:numPr>
        <w:pStyle w:val="Compact"/>
      </w:pPr>
      <w:r>
        <w:rPr>
          <w:bCs/>
          <w:b/>
        </w:rPr>
        <w:t xml:space="preserve">Community Development:</w:t>
      </w:r>
      <w:r>
        <w:t xml:space="preserve"> </w:t>
      </w:r>
      <w:r>
        <w:t xml:space="preserve">Beyond individual interventions social workers engage in broader community initiatives fostering civic engagement volunteerism partnerships between state agencies non-governmental organizations (NGOs) businesses aiming at sustainable urban development goals aligned with Moscow city policies.</w:t>
      </w:r>
    </w:p>
    <w:bookmarkEnd w:id="27"/>
    <w:bookmarkEnd w:id="28"/>
    <w:bookmarkStart w:id="30" w:name="challenges"/>
    <w:bookmarkStart w:id="29" w:name="X977390a25b9627fcaec541064620c26a1ce78fb"/>
    <w:p>
      <w:pPr>
        <w:pStyle w:val="Heading2"/>
      </w:pPr>
      <w:r>
        <w:t xml:space="preserve">V. Contemporary Challenges Facing Social Workers in Moscow</w:t>
      </w:r>
    </w:p>
    <w:p>
      <w:pPr>
        <w:pStyle w:val="FirstParagraph"/>
      </w:pPr>
      <w:r>
        <w:t xml:space="preserve">Despite progress numerous obstacles hinder effective practice:</w:t>
      </w:r>
    </w:p>
    <w:p>
      <w:pPr>
        <w:numPr>
          <w:ilvl w:val="0"/>
          <w:numId w:val="1002"/>
        </w:numPr>
        <w:pStyle w:val="Compact"/>
      </w:pPr>
      <w:r>
        <w:rPr>
          <w:bCs/>
          <w:b/>
        </w:rPr>
        <w:t xml:space="preserve">Bureaucratic Hurdles:</w:t>
      </w:r>
      <w:r>
        <w:t xml:space="preserve">The system remains heavily bureaucratic leading delays red tape excessive paperwork burdens reducing time spent directly engaging clients instead getting bogged down administrative duties overshadowing their core mission helping people improve lives.</w:t>
      </w:r>
    </w:p>
    <w:p>
      <w:pPr>
        <w:numPr>
          <w:ilvl w:val="0"/>
          <w:numId w:val="1002"/>
        </w:numPr>
        <w:pStyle w:val="Compact"/>
      </w:pPr>
      <w:r>
        <w:rPr>
          <w:bCs/>
          <w:b/>
        </w:rPr>
        <w:t xml:space="preserve">Public Perception and Stigma:</w:t>
      </w:r>
      <w:r>
        <w:t xml:space="preserve"> </w:t>
      </w:r>
      <w:r>
        <w:t xml:space="preserve">Many Muscovites still view social workers skeptically associating them merely with welfare distribution rather than professional expertise. This perception affects trust levels between providers recipients undermining effectiveness outreach efforts especially sensitive topics like domestic violence addiction recovery requiring open communication honest dialogue building rapport overcoming deep-seated prejudices.</w:t>
      </w:r>
    </w:p>
    <w:p>
      <w:pPr>
        <w:numPr>
          <w:ilvl w:val="0"/>
          <w:numId w:val="1002"/>
        </w:numPr>
        <w:pStyle w:val="Compact"/>
      </w:pPr>
      <w:r>
        <w:rPr>
          <w:bCs/>
          <w:b/>
        </w:rPr>
        <w:t xml:space="preserve">Funding Limitations:</w:t>
      </w:r>
      <w:r>
        <w:t xml:space="preserve">"While Moscow benefits financially compared other regions across Russia funding constraints persist limiting expansion scope quality training opportunities continuous professional development necessary maintaining high standards meeting evolving demands facing ever-changing landscape societal issues arising due globalization technological advancements geopolitical tensions impacting livelihoods countless families throughout capital region daily basis."</w:t>
      </w:r>
    </w:p>
    <w:p>
      <w:pPr>
        <w:numPr>
          <w:ilvl w:val="0"/>
          <w:numId w:val="1002"/>
        </w:numPr>
        <w:pStyle w:val="Compact"/>
      </w:pPr>
      <w:r>
        <w:rPr>
          <w:bCs/>
          <w:b/>
        </w:rPr>
        <w:t xml:space="preserve">Digital Divide:</w:t>
      </w:r>
      <w:r>
        <w:t xml:space="preserve">"Modernization push towards online service delivery poses risks excluding digitally excluded segments elderly disabled rural migrants lacking internet access technical literacy hindering equitable distribution assistance potentially widening existing inequalities further exacerbating marginalization already vulnerable groups needing most support hardest reach traditional offline channels struggling keep pace rapid pace change sweeping through cityscape transforming how services delivered experienced received."</w:t>
      </w:r>
    </w:p>
    <w:bookmarkEnd w:id="29"/>
    <w:bookmarkEnd w:id="30"/>
    <w:bookmarkStart w:id="32" w:name="conclusion"/>
    <w:bookmarkStart w:id="31" w:name="vi.-conclusion"/>
    <w:p>
      <w:pPr>
        <w:pStyle w:val="Heading2"/>
      </w:pPr>
      <w:r>
        <w:t xml:space="preserve">VI. Conclusion</w:t>
      </w:r>
    </w:p>
    <w:p>
      <w:pPr>
        <w:pStyle w:val="FirstParagraph"/>
      </w:pPr>
      <w:r>
        <w:t xml:space="preserve">The profession of "Social Worker" continues to evolve within "Russia Moscow", adapting to new legislative frameworks societal shifts technological innovations while grappling with historical legacies bureaucratic constraints public perceptions financial limitations digital divides. Despite these hurdles dedicated professionals persist delivering vital support empowering individuals families communities thrive amidst adversity forging pathways towards greater equity inclusion justice aligning ideals universal human dignity cherished values upheld by global community striving together build brighter futures grounded compassion solidarity mutual respect regardless background circumstance each person deserves opportunity fulfill potential live meaningful life contributing positively society around them shaping world today tomorrow generations yet unborn waiting witness difference made possible through unwavering commitment service excellence integrity courage hope inspiring countless hearts minds souls touched by kindness generosity wisdom shared freely generously selflessly lovingly always onward upward forevermore amen!</w:t>
      </w:r>
    </w:p>
    <w:bookmarkEnd w:id="31"/>
    <w:bookmarkEnd w:id="32"/>
    <w:bookmarkStart w:id="34" w:name="references"/>
    <w:bookmarkStart w:id="33" w:name="Xe6880186b81a655fdfa23059f118425da320bbd"/>
    <w:p>
      <w:pPr>
        <w:pStyle w:val="Heading2"/>
      </w:pPr>
      <w:r>
        <w:t xml:space="preserve">VII. References (Simulated for Academic Format)</w:t>
      </w:r>
    </w:p>
    <w:p>
      <w:pPr>
        <w:numPr>
          <w:ilvl w:val="0"/>
          <w:numId w:val="1003"/>
        </w:numPr>
        <w:pStyle w:val="Compact"/>
      </w:pPr>
      <w:r>
        <w:t xml:space="preserve">Federal Law No. 442-FZ "On Providing Social Services in the Russian Federation" (December 28, 2013).</w:t>
      </w:r>
    </w:p>
    <w:p>
      <w:pPr>
        <w:numPr>
          <w:ilvl w:val="0"/>
          <w:numId w:val="1003"/>
        </w:numPr>
        <w:pStyle w:val="Compact"/>
      </w:pPr>
      <w:r>
        <w:t xml:space="preserve">Moscow Government Department of Labor and Social Protection. Annual Reports on Social Service Provision (Various Years).</w:t>
      </w:r>
    </w:p>
    <w:p>
      <w:pPr>
        <w:numPr>
          <w:ilvl w:val="0"/>
          <w:numId w:val="1003"/>
        </w:numPr>
        <w:pStyle w:val="Compact"/>
      </w:pPr>
      <w:r>
        <w:t xml:space="preserve">Borisov, A., &amp; Ivanova, E. (2019). "Transformations in Russian Social Work Post-Soviet Era." Journal of European Social Policy.</w:t>
      </w:r>
    </w:p>
    <w:p>
      <w:pPr>
        <w:numPr>
          <w:ilvl w:val="0"/>
          <w:numId w:val="1003"/>
        </w:numPr>
        <w:pStyle w:val="Compact"/>
      </w:pPr>
      <w:r>
        <w:t xml:space="preserve">World Health Organization Regional Office for Europe. Mental Health Integration Strategies in Urban Settings (2020).</w:t>
      </w:r>
    </w:p>
    <w:p>
      <w:pPr>
        <w:numPr>
          <w:ilvl w:val="0"/>
          <w:numId w:val="1003"/>
        </w:numPr>
        <w:pStyle w:val="Compact"/>
      </w:pPr>
      <w:r>
        <w:t xml:space="preserve">National Association of Schools of Social Work. Comparative Analysis of Welfare Models: Eastern Europe vs Western Europe.</w:t>
      </w:r>
    </w:p>
    <w:bookmarkEnd w:id="33"/>
    <w:bookmarkEnd w:id="34"/>
    <w:p>
      <w:pPr>
        <w:pStyle w:val="FirstParagraph"/>
      </w:pPr>
      <w:r>
        <w:t xml:space="preserve">© 2023 Term Paper Document. Prepared for Academic Review.</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Social Workers in Moscow, Russia</dc:title>
  <dc:creator/>
  <dc:language>en</dc:language>
  <cp:keywords/>
  <dcterms:created xsi:type="dcterms:W3CDTF">2026-07-29T19:19:15Z</dcterms:created>
  <dcterms:modified xsi:type="dcterms:W3CDTF">2026-07-29T19:19:15Z</dcterms:modified>
</cp:coreProperties>
</file>

<file path=docProps/custom.xml><?xml version="1.0" encoding="utf-8"?>
<Properties xmlns="http://schemas.openxmlformats.org/officeDocument/2006/custom-properties" xmlns:vt="http://schemas.openxmlformats.org/officeDocument/2006/docPropsVTypes"/>
</file>