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Social</w:t>
      </w:r>
      <w:r>
        <w:t xml:space="preserve"> </w:t>
      </w:r>
      <w:r>
        <w:t xml:space="preserve">Work</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p>
    <w:bookmarkStart w:id="21" w:name="term-paper"/>
    <w:p>
      <w:pPr>
        <w:pStyle w:val="Heading1"/>
      </w:pPr>
      <w:r>
        <w:t xml:space="preserve">Term Paper</w:t>
      </w:r>
    </w:p>
    <w:p>
      <w:pPr>
        <w:pStyle w:val="FirstParagraph"/>
      </w:pPr>
      <w:r>
        <w:br/>
      </w:r>
      <w:r>
        <w:br/>
      </w:r>
      <w:r>
        <w:br/>
      </w:r>
    </w:p>
    <w:bookmarkStart w:id="20" w:name="X52b7501b8c50a8659d9c8ac1902529ab7fa2619"/>
    <w:p>
      <w:pPr>
        <w:pStyle w:val="Heading2"/>
      </w:pPr>
      <w:r>
        <w:t xml:space="preserve">The Role of Social Work in South Africa, Cape Town</w:t>
      </w:r>
      <w:r>
        <w:br/>
      </w:r>
      <w:r>
        <w:t xml:space="preserve">Navigating Inequality, Trauma, and Community Resilience</w:t>
      </w:r>
    </w:p>
    <w:p>
      <w:pPr>
        <w:pStyle w:val="FirstParagraph"/>
      </w:pPr>
      <w:r>
        <w:br/>
      </w:r>
      <w:r>
        <w:br/>
      </w:r>
      <w:r>
        <w:br/>
      </w:r>
    </w:p>
    <w:p>
      <w:pPr>
        <w:pStyle w:val="BodyText"/>
      </w:pPr>
      <w:r>
        <w:t xml:space="preserve">Name: [Student Name]</w:t>
      </w:r>
    </w:p>
    <w:p>
      <w:pPr>
        <w:pStyle w:val="BodyText"/>
      </w:pPr>
      <w:r>
        <w:t xml:space="preserve">Institution: [University/College Name]</w:t>
      </w:r>
    </w:p>
    <w:p>
      <w:pPr>
        <w:pStyle w:val="BodyText"/>
      </w:pPr>
      <w:r>
        <w:t xml:space="preserve">Date: October 26, 2023</w:t>
      </w:r>
    </w:p>
    <w:bookmarkEnd w:id="20"/>
    <w:bookmarkEnd w:id="21"/>
    <w:bookmarkStart w:id="22" w:name="i.-introduction"/>
    <w:p>
      <w:pPr>
        <w:pStyle w:val="Heading1"/>
      </w:pPr>
      <w:r>
        <w:t xml:space="preserve">I. Introduction</w:t>
      </w:r>
    </w:p>
    <w:p>
      <w:pPr>
        <w:pStyle w:val="FirstParagraph"/>
      </w:pPr>
      <w:r>
        <w:t xml:space="preserve">Social work is a practice-based profession and an academic discipline that promotes social change, development, cohesion, and the empowerment of people. Principles of social justice, human rights, collective responsibility, and respect for diversities are central to social work. In the specific context of</w:t>
      </w:r>
      <w:r>
        <w:t xml:space="preserve"> </w:t>
      </w:r>
      <w:r>
        <w:rPr>
          <w:bCs/>
          <w:b/>
        </w:rPr>
        <w:t xml:space="preserve">South Africa Cape Town</w:t>
      </w:r>
      <w:r>
        <w:t xml:space="preserve">, these principles are not merely theoretical ideals but urgent necessities dictated by a complex socio-economic landscape. This term paper explores the multifaceted role of the</w:t>
      </w:r>
      <w:r>
        <w:t xml:space="preserve"> </w:t>
      </w:r>
      <w:r>
        <w:rPr>
          <w:bCs/>
          <w:b/>
        </w:rPr>
        <w:t xml:space="preserve">Social Worker</w:t>
      </w:r>
      <w:r>
        <w:t xml:space="preserve"> </w:t>
      </w:r>
      <w:r>
        <w:t xml:space="preserve">in this region, examining how they address historical injustices, manage high levels of community trauma, and navigate systemic inequality.</w:t>
      </w:r>
    </w:p>
    <w:p>
      <w:pPr>
        <w:pStyle w:val="BodyText"/>
      </w:pPr>
      <w:r>
        <w:t xml:space="preserve">Cape Town is often cited as a city of stark contrasts. While it boasts one of the most scenic skylines and robust economic hubs in Africa, it simultaneously suffers from some of the highest rates of gender-based violence (GBV), substance abuse, and income inequality globally. For the</w:t>
      </w:r>
      <w:r>
        <w:t xml:space="preserve"> </w:t>
      </w:r>
      <w:r>
        <w:rPr>
          <w:bCs/>
          <w:b/>
        </w:rPr>
        <w:t xml:space="preserve">Social Worker</w:t>
      </w:r>
      <w:r>
        <w:t xml:space="preserve"> </w:t>
      </w:r>
      <w:r>
        <w:t xml:space="preserve">operating within this environment, practice is defined by a dual mandate: providing immediate crisis intervention while engaging in long-term community development to dismantle structural barriers.</w:t>
      </w:r>
    </w:p>
    <w:bookmarkEnd w:id="22"/>
    <w:bookmarkStart w:id="23" w:name="X40366f9d51ca4ad8c94b682176b9cec7892b162"/>
    <w:p>
      <w:pPr>
        <w:pStyle w:val="Heading1"/>
      </w:pPr>
      <w:r>
        <w:t xml:space="preserve">II. Historical Context and Structural Inequality</w:t>
      </w:r>
    </w:p>
    <w:p>
      <w:pPr>
        <w:pStyle w:val="FirstParagraph"/>
      </w:pPr>
      <w:r>
        <w:t xml:space="preserve">To understand the current role of social work in</w:t>
      </w:r>
      <w:r>
        <w:t xml:space="preserve"> </w:t>
      </w:r>
      <w:r>
        <w:rPr>
          <w:bCs/>
          <w:b/>
        </w:rPr>
        <w:t xml:space="preserve">South Africa Cape Town</w:t>
      </w:r>
      <w:r>
        <w:t xml:space="preserve">, one must acknowledge the legacy of apartheid. The spatial planning laws that forced black South Africans into townships such as Khayelitsha, Philippi, and Gugulethu created generational cycles of poverty. Although apartheid ended decades ago, its structural remnants persist. The</w:t>
      </w:r>
      <w:r>
        <w:t xml:space="preserve"> </w:t>
      </w:r>
      <w:r>
        <w:rPr>
          <w:bCs/>
          <w:b/>
        </w:rPr>
        <w:t xml:space="preserve">Social Worker</w:t>
      </w:r>
      <w:r>
        <w:t xml:space="preserve"> </w:t>
      </w:r>
      <w:r>
        <w:t xml:space="preserve">in Cape Town often acts as a bridge between marginalized communities and state resources.</w:t>
      </w:r>
    </w:p>
    <w:p>
      <w:pPr>
        <w:pStyle w:val="BodyText"/>
      </w:pPr>
      <w:r>
        <w:t xml:space="preserve">The primary challenge for the</w:t>
      </w:r>
      <w:r>
        <w:t xml:space="preserve"> </w:t>
      </w:r>
      <w:r>
        <w:rPr>
          <w:bCs/>
          <w:b/>
        </w:rPr>
        <w:t xml:space="preserve">Social Worker</w:t>
      </w:r>
      <w:r>
        <w:t xml:space="preserve"> </w:t>
      </w:r>
      <w:r>
        <w:t xml:space="preserve">is navigating a healthcare and social welfare system that is under-resourced relative to the demand. In many public sector settings across Cape Town, social workers manage caseloads far exceeding international standards. This necessitates a triage approach, prioritizing cases involving severe abuse, neglect, or life-threatening mental health crises. However, effective practice in</w:t>
      </w:r>
      <w:r>
        <w:t xml:space="preserve"> </w:t>
      </w:r>
      <w:r>
        <w:rPr>
          <w:bCs/>
          <w:b/>
        </w:rPr>
        <w:t xml:space="preserve">South Africa Cape Town</w:t>
      </w:r>
      <w:r>
        <w:t xml:space="preserve"> </w:t>
      </w:r>
      <w:r>
        <w:t xml:space="preserve">requires more than administrative efficiency; it demands a deep understanding of how historical displacement affects current family structures and community trust.</w:t>
      </w:r>
    </w:p>
    <w:bookmarkEnd w:id="23"/>
    <w:bookmarkStart w:id="27" w:name="iii.-key-areas-of-intervention"/>
    <w:p>
      <w:pPr>
        <w:pStyle w:val="Heading1"/>
      </w:pPr>
      <w:r>
        <w:t xml:space="preserve">III. Key Areas of Intervention</w:t>
      </w:r>
    </w:p>
    <w:bookmarkStart w:id="24" w:name="a.-child-protection-and-welfare"/>
    <w:p>
      <w:pPr>
        <w:pStyle w:val="Heading2"/>
      </w:pPr>
      <w:r>
        <w:t xml:space="preserve">A. Child Protection and Welfare</w:t>
      </w:r>
    </w:p>
    <w:p>
      <w:pPr>
        <w:pStyle w:val="FirstParagraph"/>
      </w:pPr>
      <w:r>
        <w:t xml:space="preserve">The protection of children remains a cornerstone of social work in</w:t>
      </w:r>
      <w:r>
        <w:t xml:space="preserve"> </w:t>
      </w:r>
      <w:r>
        <w:rPr>
          <w:bCs/>
          <w:b/>
        </w:rPr>
        <w:t xml:space="preserve">South Africa Cape Town</w:t>
      </w:r>
      <w:r>
        <w:t xml:space="preserve">. High levels of poverty often intersect with domestic instability, leading to child-headed households or children living in informal settlements without adequate care. The</w:t>
      </w:r>
      <w:r>
        <w:t xml:space="preserve"> </w:t>
      </w:r>
      <w:r>
        <w:rPr>
          <w:bCs/>
          <w:b/>
        </w:rPr>
        <w:t xml:space="preserve">Social Worker</w:t>
      </w:r>
      <w:r>
        <w:t xml:space="preserve"> </w:t>
      </w:r>
      <w:r>
        <w:t xml:space="preserve">is legally mandated under the Children’s Act to investigate allegations of abuse and neglect. In practice, this involves coordinating with police, schools, and NGOs to ensure the safety of vulnerable minors. Given the density of settlements in Cape Town, home visits can be logistically difficult and sometimes dangerous, requiring social workers to exercise caution while maintaining proximity to community members.</w:t>
      </w:r>
    </w:p>
    <w:bookmarkEnd w:id="24"/>
    <w:bookmarkStart w:id="25" w:name="b.-gender-based-violence-gbv"/>
    <w:p>
      <w:pPr>
        <w:pStyle w:val="Heading2"/>
      </w:pPr>
      <w:r>
        <w:t xml:space="preserve">B. Gender-Based Violence (GBV)</w:t>
      </w:r>
    </w:p>
    <w:p>
      <w:pPr>
        <w:pStyle w:val="FirstParagraph"/>
      </w:pPr>
      <w:r>
        <w:t xml:space="preserve">Cape Town has one of the highest rates of femicide and GBV in the world. The</w:t>
      </w:r>
      <w:r>
        <w:t xml:space="preserve"> </w:t>
      </w:r>
      <w:r>
        <w:rPr>
          <w:bCs/>
          <w:b/>
        </w:rPr>
        <w:t xml:space="preserve">Social Worker</w:t>
      </w:r>
      <w:r>
        <w:t xml:space="preserve"> </w:t>
      </w:r>
      <w:r>
        <w:t xml:space="preserve">is frequently on the front lines of this crisis, providing trauma counseling to survivors, facilitating access to temporary safe houses, and assisting with legal processes such as protection orders. The cultural normalization of violence against women poses a significant challenge for intervention. Therefore, social workers in</w:t>
      </w:r>
      <w:r>
        <w:t xml:space="preserve"> </w:t>
      </w:r>
      <w:r>
        <w:rPr>
          <w:bCs/>
          <w:b/>
        </w:rPr>
        <w:t xml:space="preserve">South Africa Cape Town</w:t>
      </w:r>
      <w:r>
        <w:t xml:space="preserve"> </w:t>
      </w:r>
      <w:r>
        <w:t xml:space="preserve">increasingly engage in community education programs aimed at reshaping gender norms and promoting healthy relationships among men and boys.</w:t>
      </w:r>
    </w:p>
    <w:bookmarkEnd w:id="25"/>
    <w:bookmarkStart w:id="26" w:name="c.-substance-abuse-and-mental-health"/>
    <w:p>
      <w:pPr>
        <w:pStyle w:val="Heading2"/>
      </w:pPr>
      <w:r>
        <w:t xml:space="preserve">C. Substance Abuse and Mental Health</w:t>
      </w:r>
    </w:p>
    <w:p>
      <w:pPr>
        <w:pStyle w:val="FirstParagraph"/>
      </w:pPr>
      <w:r>
        <w:t xml:space="preserve">The prevalence of substance abuse, particularly alcohol (known locally as "sky" or homemade brews) and dagga (cannabis), is a critical public health issue in many Cape Town townships. The</w:t>
      </w:r>
      <w:r>
        <w:t xml:space="preserve"> </w:t>
      </w:r>
      <w:r>
        <w:rPr>
          <w:bCs/>
          <w:b/>
        </w:rPr>
        <w:t xml:space="preserve">Social Worker</w:t>
      </w:r>
      <w:r>
        <w:t xml:space="preserve"> </w:t>
      </w:r>
      <w:r>
        <w:t xml:space="preserve">collaborates with addiction counselors to provide holistic care that addresses the root causes of dependency, such as unemployment and trauma. Mental health services are severely strained, and social workers often serve as the first point of contact for individuals experiencing psychiatric distress, requiring them to possess strong diagnostic skills despite limited specialist support.</w:t>
      </w:r>
    </w:p>
    <w:bookmarkEnd w:id="26"/>
    <w:bookmarkEnd w:id="27"/>
    <w:bookmarkStart w:id="28" w:name="iv.-challenges-facing-social-workers"/>
    <w:p>
      <w:pPr>
        <w:pStyle w:val="Heading1"/>
      </w:pPr>
      <w:r>
        <w:t xml:space="preserve">IV. Challenges Facing Social Workers</w:t>
      </w:r>
    </w:p>
    <w:p>
      <w:pPr>
        <w:pStyle w:val="FirstParagraph"/>
      </w:pPr>
      <w:r>
        <w:t xml:space="preserve">The practice of social work in</w:t>
      </w:r>
      <w:r>
        <w:t xml:space="preserve"> </w:t>
      </w:r>
      <w:r>
        <w:rPr>
          <w:bCs/>
          <w:b/>
        </w:rPr>
        <w:t xml:space="preserve">South Africa Cape Town</w:t>
      </w:r>
      <w:r>
        <w:t xml:space="preserve"> </w:t>
      </w:r>
      <w:r>
        <w:t xml:space="preserve">is fraught with occupational hazards. Burnout and secondary traumatic stress are prevalent among professionals who witness daily suffering without adequate institutional support. Furthermore, the rural-urban migration within the Western Cape province places additional pressure on urban services in Cape Town. Social workers must also contend with bureaucratic red tape that often delays the delivery of essential services, such as housing assistance or child grants.</w:t>
      </w:r>
    </w:p>
    <w:p>
      <w:pPr>
        <w:pStyle w:val="BodyText"/>
      </w:pPr>
      <w:r>
        <w:t xml:space="preserve">Additionally, there is a growing disparity between trained social workers and community health workers (CHWs). While CHWs are vital for grassroots outreach, they often lack the formal training required for complex case management. Effective social work in this region requires robust supervision and interdisciplinary collaboration to ensure that these roles complement rather than compete with one another.</w:t>
      </w:r>
    </w:p>
    <w:bookmarkEnd w:id="28"/>
    <w:bookmarkStart w:id="29" w:name="Xaabab4ca2d5f14e66b44944daf47e03e4ab73f5"/>
    <w:p>
      <w:pPr>
        <w:pStyle w:val="Heading1"/>
      </w:pPr>
      <w:r>
        <w:t xml:space="preserve">V. The Future of Social Work in Cape Town</w:t>
      </w:r>
    </w:p>
    <w:p>
      <w:pPr>
        <w:pStyle w:val="FirstParagraph"/>
      </w:pPr>
      <w:r>
        <w:t xml:space="preserve">The future of the profession relies on decolonizing social work theory and practice. There is a growing movement within</w:t>
      </w:r>
      <w:r>
        <w:t xml:space="preserve"> </w:t>
      </w:r>
      <w:r>
        <w:rPr>
          <w:bCs/>
          <w:b/>
        </w:rPr>
        <w:t xml:space="preserve">South Africa Cape Town</w:t>
      </w:r>
      <w:r>
        <w:t xml:space="preserve"> </w:t>
      </w:r>
      <w:r>
        <w:t xml:space="preserve">to integrate indigenous knowledge systems and community-led solutions into professional practice. This approach empowers communities to take ownership of their development, aligning with the broader goals of restorative justice.</w:t>
      </w:r>
    </w:p>
    <w:p>
      <w:pPr>
        <w:pStyle w:val="BodyText"/>
      </w:pPr>
      <w:r>
        <w:t xml:space="preserve">Policymakers must also recognize that social work is not just a welfare service but a critical component of economic stability. By addressing the root causes of poverty and trauma,</w:t>
      </w:r>
      <w:r>
        <w:t xml:space="preserve"> </w:t>
      </w:r>
      <w:r>
        <w:rPr>
          <w:bCs/>
          <w:b/>
        </w:rPr>
        <w:t xml:space="preserve">Social Workers</w:t>
      </w:r>
      <w:r>
        <w:t xml:space="preserve"> </w:t>
      </w:r>
      <w:r>
        <w:t xml:space="preserve">contribute to the overall resilience and productivity of society. Investment in mental health infrastructure, increased salaries for public sector social workers, and stronger regulatory frameworks are essential steps toward strengthening the profession.</w:t>
      </w:r>
    </w:p>
    <w:bookmarkEnd w:id="29"/>
    <w:bookmarkStart w:id="30" w:name="vi.-conclusion"/>
    <w:p>
      <w:pPr>
        <w:pStyle w:val="Heading1"/>
      </w:pPr>
      <w:r>
        <w:t xml:space="preserve">VI. Conclusion</w:t>
      </w:r>
    </w:p>
    <w:p>
      <w:pPr>
        <w:pStyle w:val="FirstParagraph"/>
      </w:pPr>
      <w:r>
        <w:t xml:space="preserve">In conclusion, the role of the</w:t>
      </w:r>
      <w:r>
        <w:t xml:space="preserve"> </w:t>
      </w:r>
      <w:r>
        <w:rPr>
          <w:bCs/>
          <w:b/>
        </w:rPr>
        <w:t xml:space="preserve">Social Worker</w:t>
      </w:r>
      <w:r>
        <w:t xml:space="preserve"> </w:t>
      </w:r>
      <w:r>
        <w:t xml:space="preserve">in</w:t>
      </w:r>
      <w:r>
        <w:t xml:space="preserve"> </w:t>
      </w:r>
      <w:r>
        <w:rPr>
          <w:bCs/>
          <w:b/>
        </w:rPr>
        <w:t xml:space="preserve">South Africa Cape Town</w:t>
      </w:r>
      <w:r>
        <w:t xml:space="preserve"> </w:t>
      </w:r>
      <w:r>
        <w:t xml:space="preserve">is indispensable yet incredibly challenging. Operating at the intersection of historical trauma and contemporary socio-economic disparity, these professionals provide vital lifelines to some of the most vulnerable members of society. From protecting children to combating gender-based violence and managing substance abuse, their work requires resilience, cultural competence, and unwavering ethical commitment.</w:t>
      </w:r>
    </w:p>
    <w:p>
      <w:pPr>
        <w:pStyle w:val="BodyText"/>
      </w:pPr>
      <w:r>
        <w:t xml:space="preserve">As Cape Town continues to evolve as a global city, the social work profession must adapt by advocating for structural changes that address inequality while delivering compassionate, direct care. The success of social interventions in</w:t>
      </w:r>
      <w:r>
        <w:t xml:space="preserve"> </w:t>
      </w:r>
      <w:r>
        <w:rPr>
          <w:bCs/>
          <w:b/>
        </w:rPr>
        <w:t xml:space="preserve">South Africa Cape Town</w:t>
      </w:r>
      <w:r>
        <w:t xml:space="preserve"> </w:t>
      </w:r>
      <w:r>
        <w:t xml:space="preserve">depends on a collaborative effort between government, non-governmental organizations, and the community itself. Ultimately, empowering the</w:t>
      </w:r>
      <w:r>
        <w:t xml:space="preserve"> </w:t>
      </w:r>
      <w:r>
        <w:rPr>
          <w:bCs/>
          <w:b/>
        </w:rPr>
        <w:t xml:space="preserve">Social Worker</w:t>
      </w:r>
      <w:r>
        <w:t xml:space="preserve"> </w:t>
      </w:r>
      <w:r>
        <w:t xml:space="preserve">with adequate resources is synonymous with empowering the community to heal and thrive.</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Social Work in South Africa, Cape Town</dc:title>
  <dc:creator/>
  <dc:language>en</dc:language>
  <cp:keywords/>
  <dcterms:created xsi:type="dcterms:W3CDTF">2026-07-29T20:53:49Z</dcterms:created>
  <dcterms:modified xsi:type="dcterms:W3CDTF">2026-07-29T20:53:49Z</dcterms:modified>
</cp:coreProperties>
</file>

<file path=docProps/custom.xml><?xml version="1.0" encoding="utf-8"?>
<Properties xmlns="http://schemas.openxmlformats.org/officeDocument/2006/custom-properties" xmlns:vt="http://schemas.openxmlformats.org/officeDocument/2006/docPropsVTypes"/>
</file>