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57a01884095f19972193a68ec7ac64b0238537b"/>
    <w:p>
      <w:pPr>
        <w:pStyle w:val="Heading1"/>
      </w:pPr>
      <w:r>
        <w:t xml:space="preserve">The Evolution and Impact of the Social Worker in United Arab Emirates Abu Dhabi</w:t>
      </w:r>
    </w:p>
    <w:p>
      <w:pPr>
        <w:pStyle w:val="FirstParagraph"/>
      </w:pPr>
      <w:r>
        <w:rPr>
          <w:bCs/>
          <w:b/>
        </w:rPr>
        <w:t xml:space="preserve">Title:</w:t>
      </w:r>
      <w:r>
        <w:t xml:space="preserve"> </w:t>
      </w:r>
      <w:r>
        <w:t xml:space="preserve">The Role of the Social Worker in United Arab Emirates Abu Dhabi: Bridging Cultural Traditions and Modern Welfare Systems</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social landscape of the modern world is undergoing rapid transformation, driven by globalization, urbanization, and shifting demographic patterns. Within this global context, the role of the Social Worker has become increasingly critical in addressing complex societal challenges. Nowhere is this evolution more pronounced than in United Arab Emirates Abu Dhabi. As one of the seven emirates that constitute the Federal UAE, Abu Dhabi stands as a beacon of rapid development and modernization, yet it simultaneously grapples with unique social dynamics rooted in traditional values and an expatriate-heavy population.</w:t>
      </w:r>
    </w:p>
    <w:p>
      <w:pPr>
        <w:pStyle w:val="BodyText"/>
      </w:pPr>
      <w:r>
        <w:t xml:space="preserve">This term paper examines the multifaceted role of the Social Worker within United Arab Emirates Abu Dhabi. It explores how these professionals navigate the intersection of Islamic traditions, local Emirati culture, and international social work practices. By analyzing current welfare structures, community needs, and legislative frameworks, this document highlights why a nuanced understanding of United Arab Emirates Abu Dhabi is essential for any effective practice in this region.</w:t>
      </w:r>
    </w:p>
    <w:bookmarkEnd w:id="21"/>
    <w:bookmarkStart w:id="22" w:name="X5cf031878edc39868266385d2a6d59aead544b6"/>
    <w:p>
      <w:pPr>
        <w:pStyle w:val="Heading1"/>
      </w:pPr>
      <w:r>
        <w:t xml:space="preserve">II. Historical Context and Legislative Framework</w:t>
      </w:r>
    </w:p>
    <w:p>
      <w:pPr>
        <w:pStyle w:val="FirstParagraph"/>
      </w:pPr>
      <w:r>
        <w:t xml:space="preserve">To understand the present role of the Social Worker in United Arab Emirates Abu Dhabi, one must first appreciate the historical trajectory of welfare provision. Historically, social care in the Gulf region was predominantly familial and community-based, guided by Islamic principles of charity (</w:t>
      </w:r>
      <w:r>
        <w:rPr>
          <w:iCs/>
          <w:i/>
        </w:rPr>
        <w:t xml:space="preserve">Sadaqah</w:t>
      </w:r>
      <w:r>
        <w:t xml:space="preserve">) and mutual support. However, as United Arab Emirates Abu Dhabi transitioned from a modest trading hub to a global economic powerhouse in the late 20th and early 21st centuries, state-led welfare systems began to emerge.</w:t>
      </w:r>
    </w:p>
    <w:p>
      <w:pPr>
        <w:pStyle w:val="BodyText"/>
      </w:pPr>
      <w:r>
        <w:t xml:space="preserve">The government of Abu Dhabi recognized that traditional mechanisms were insufficient for addressing the complexities of modern life, including domestic violence, mental health issues, and family disintegration. Consequently, regulatory bodies such as the Department of Community Development (DCD) in Abu Dhabi were established to oversee social services. These institutions have formalized the role of the Social Worker, moving them from peripheral support roles to central figures in policy implementation and case management.</w:t>
      </w:r>
    </w:p>
    <w:bookmarkEnd w:id="22"/>
    <w:bookmarkStart w:id="25" w:name="iii.-the-dual-demographic-challenge"/>
    <w:p>
      <w:pPr>
        <w:pStyle w:val="Heading1"/>
      </w:pPr>
      <w:r>
        <w:t xml:space="preserve">III. The Dual Demographic Challenge</w:t>
      </w:r>
    </w:p>
    <w:p>
      <w:pPr>
        <w:pStyle w:val="FirstParagraph"/>
      </w:pPr>
      <w:r>
        <w:t xml:space="preserve">A defining characteristic of social work in United Arab Emirates Abu Dhabi is the unique demographic composition. The emirate has one of the highest ratios of expatriates to citizens globally, with Emirati nationals comprising a minority of the total population. This creates a dual challenge for the Social Worker: serving local Emirati families while also providing critical support to migrant workers who often lack social safety nets.</w:t>
      </w:r>
    </w:p>
    <w:bookmarkStart w:id="23" w:name="a.-serving-local-communities"/>
    <w:p>
      <w:pPr>
        <w:pStyle w:val="Heading2"/>
      </w:pPr>
      <w:r>
        <w:t xml:space="preserve">A. Serving Local Communities</w:t>
      </w:r>
    </w:p>
    <w:p>
      <w:pPr>
        <w:pStyle w:val="FirstParagraph"/>
      </w:pPr>
      <w:r>
        <w:t xml:space="preserve">For the local population, the Social Worker in United Arab Emirates Abu Dhabi acts as a guardian of cultural heritage while promoting modern family stability. Services often focus on marriage counseling, youth development programs, and supporting the elderly within the extended family structure. The Social Worker must possess deep cultural competence to ensure that interventions respect Islamic values and tribal customs.</w:t>
      </w:r>
    </w:p>
    <w:bookmarkEnd w:id="23"/>
    <w:bookmarkStart w:id="24" w:name="b.-supporting-expatriate-populations"/>
    <w:p>
      <w:pPr>
        <w:pStyle w:val="Heading2"/>
      </w:pPr>
      <w:r>
        <w:t xml:space="preserve">B. Supporting Expatriate Populations</w:t>
      </w:r>
    </w:p>
    <w:p>
      <w:pPr>
        <w:pStyle w:val="FirstParagraph"/>
      </w:pPr>
      <w:r>
        <w:t xml:space="preserve">Conversely, the expatriate community faces significant barriers, including language obstacles, legal complexities related to residency visas, and family separation due to labor migration patterns. In Abu Dhabi specifically, Social Workers are increasingly engaged in humanitarian cases involving domestic workers who may be vulnerable to exploitation. The role here involves advocacy within the legal system and providing psychosocial support in a context where these individuals often feel marginalized.</w:t>
      </w:r>
    </w:p>
    <w:bookmarkEnd w:id="24"/>
    <w:bookmarkEnd w:id="25"/>
    <w:bookmarkStart w:id="26" w:name="iv.-key-areas-of-intervention"/>
    <w:p>
      <w:pPr>
        <w:pStyle w:val="Heading1"/>
      </w:pPr>
      <w:r>
        <w:t xml:space="preserve">IV. Key Areas of Intervention</w:t>
      </w:r>
    </w:p>
    <w:p>
      <w:pPr>
        <w:pStyle w:val="FirstParagraph"/>
      </w:pPr>
      <w:r>
        <w:t xml:space="preserve">The scope of practice for a Social Worker in United Arab Emirates Abu Dhabi is broad, addressing both individual well-being and community cohesion. Several key areas have emerged as priorities:</w:t>
      </w:r>
    </w:p>
    <w:p>
      <w:pPr>
        <w:numPr>
          <w:ilvl w:val="0"/>
          <w:numId w:val="1001"/>
        </w:numPr>
        <w:pStyle w:val="Compact"/>
      </w:pPr>
      <w:r>
        <w:rPr>
          <w:bCs/>
          <w:b/>
        </w:rPr>
        <w:t xml:space="preserve">Mental Health Awareness:</w:t>
      </w:r>
      <w:r>
        <w:t xml:space="preserve"> </w:t>
      </w:r>
      <w:r>
        <w:t xml:space="preserve">Historically stigmatized in the region, mental health is now a major focus. Social Workers in Abu Dhabi collaborate with psychologists to destigmatize therapy and integrate mental health services into primary healthcare.</w:t>
      </w:r>
    </w:p>
    <w:p>
      <w:pPr>
        <w:numPr>
          <w:ilvl w:val="0"/>
          <w:numId w:val="1001"/>
        </w:numPr>
        <w:pStyle w:val="Compact"/>
      </w:pPr>
      <w:r>
        <w:rPr>
          <w:bCs/>
          <w:b/>
        </w:rPr>
        <w:t xml:space="preserve">Family Protection:</w:t>
      </w:r>
      <w:r>
        <w:t xml:space="preserve"> </w:t>
      </w:r>
      <w:r>
        <w:t xml:space="preserve">With rising divorce rates and changing family structures, family courts rely heavily on Social Workers to assess child custody cases, provide mediation services, and ensure the best interests of the child are upheld in accordance with UAE law.</w:t>
      </w:r>
    </w:p>
    <w:p>
      <w:pPr>
        <w:numPr>
          <w:ilvl w:val="0"/>
          <w:numId w:val="1001"/>
        </w:numPr>
        <w:pStyle w:val="Compact"/>
      </w:pPr>
      <w:r>
        <w:rPr>
          <w:bCs/>
          <w:b/>
        </w:rPr>
        <w:t xml:space="preserve">Elderly Care:</w:t>
      </w:r>
      <w:r>
        <w:t xml:space="preserve"> </w:t>
      </w:r>
      <w:r>
        <w:t xml:space="preserve">As nuclear families become more common among Emiratis due to urbanization, traditional multi-generational living arrangements are shifting. This has led to an increased demand for social work services focused on elderly care centers and home-based support systems in Abu Dhabi.</w:t>
      </w:r>
    </w:p>
    <w:bookmarkEnd w:id="26"/>
    <w:bookmarkStart w:id="27" w:name="v.-challenges-and-future-directions"/>
    <w:p>
      <w:pPr>
        <w:pStyle w:val="Heading1"/>
      </w:pPr>
      <w:r>
        <w:t xml:space="preserve">V. Challenges and Future Directions</w:t>
      </w:r>
    </w:p>
    <w:p>
      <w:pPr>
        <w:pStyle w:val="FirstParagraph"/>
      </w:pPr>
      <w:r>
        <w:t xml:space="preserve">Despite significant progress, the profession of Social Work in United Arab Emirates Abu Dhabi faces distinct challenges. There is a need for greater standardization of professional ethics that are sensitive to local customs but aligned with international standards. Furthermore, there is a pressing demand for more Emirati nationals to enter the profession, fostering national leadership in social welfare.</w:t>
      </w:r>
    </w:p>
    <w:p>
      <w:pPr>
        <w:pStyle w:val="BodyText"/>
      </w:pPr>
      <w:r>
        <w:t xml:space="preserve">The future of Social Work in United Arab Emirates Abu Dhabi lies in technological integration and cross-sector collaboration. Digital platforms are being developed to connect vulnerable individuals with resources more efficiently. Moreover, partnerships between government entities like DCD, non-governmental organizations (NGOs), and international agencies are expanding the reach of Social Workers.</w:t>
      </w:r>
    </w:p>
    <w:bookmarkEnd w:id="27"/>
    <w:bookmarkStart w:id="28" w:name="vi.-conclusion"/>
    <w:p>
      <w:pPr>
        <w:pStyle w:val="Heading1"/>
      </w:pPr>
      <w:r>
        <w:t xml:space="preserve">VI. Conclusion</w:t>
      </w:r>
    </w:p>
    <w:p>
      <w:pPr>
        <w:pStyle w:val="FirstParagraph"/>
      </w:pPr>
      <w:r>
        <w:t xml:space="preserve">In conclusion, the role of the Social Worker in United Arab Emirates Abu Dhabi is evolving rapidly from a traditional charitable model to a professionalized, evidence-based discipline. It serves as a crucial bridge between ancient traditions and modern societal needs. By addressing the unique demographic realities of having both a strong local citizenry and a vast expatriate population, Social Workers in Abu Dhabi are shaping the social fabric of one of the Middle East’s most dynamic cities.</w:t>
      </w:r>
    </w:p>
    <w:p>
      <w:pPr>
        <w:pStyle w:val="BodyText"/>
      </w:pPr>
      <w:r>
        <w:t xml:space="preserve">As United Arab Emirates Abu Dhabi continues to host global events like Expo 2020 and beyond, the importance of robust social services will only grow. The Social Worker remains an indispensable agent of change, ensuring that development is inclusive and that dignity is preserved for all residents within the emirate.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United Arab Emirates Abu Dhabi</dc:title>
  <dc:creator/>
  <dc:language>en</dc:language>
  <cp:keywords/>
  <dcterms:created xsi:type="dcterms:W3CDTF">2026-07-29T17:19:40Z</dcterms:created>
  <dcterms:modified xsi:type="dcterms:W3CDTF">2026-07-29T17:19:40Z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