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5237efcadc95aeff462e2cd7a5cf22861c20b2e"/>
    <w:p>
      <w:pPr>
        <w:pStyle w:val="Heading1"/>
      </w:pPr>
      <w:r>
        <w:t xml:space="preserve">The Role and Impact of the Social Worker in United Kingdom Birmingham</w:t>
      </w:r>
    </w:p>
    <w:p>
      <w:pPr>
        <w:pStyle w:val="FirstParagraph"/>
      </w:pPr>
      <w:r>
        <w:rPr>
          <w:bCs/>
          <w:b/>
        </w:rPr>
        <w:t xml:space="preserve">A Term Paper Submission</w:t>
      </w:r>
    </w:p>
    <w:p>
      <w:pPr>
        <w:pStyle w:val="BodyText"/>
      </w:pPr>
      <w:r>
        <w:t xml:space="preserve">Date: October 26, 2023</w:t>
      </w:r>
    </w:p>
    <w:bookmarkEnd w:id="20"/>
    <w:bookmarkStart w:id="21" w:name="introduction"/>
    <w:p>
      <w:pPr>
        <w:pStyle w:val="Heading2"/>
      </w:pPr>
      <w:r>
        <w:t xml:space="preserve">Introduction</w:t>
      </w:r>
    </w:p>
    <w:p>
      <w:pPr>
        <w:pStyle w:val="FirstParagraph"/>
      </w:pPr>
      <w:r>
        <w:t xml:space="preserve">Social work is a practice-based profession and an academic discipline that promotes social change, development, cohesion, and the empowerment of people. Within the specific context of United Kingdom Birmingham, one of the most populous and diverse metropolitan areas in Europe, the role of the Social Worker is more critical than ever before. Birmingham presents a unique socio-economic landscape characterized by significant cultural diversity, economic disparity among its wards (such as Handsworth to Edgbaston), and complex urban challenges. This term paper explores the multifaceted duties of a Social Worker in this region, examining how they navigate statutory frameworks like the Care Act 2014 while addressing local issues such as poverty, housing insecurity, and safeguarding vulnerable populations.</w:t>
      </w:r>
    </w:p>
    <w:bookmarkEnd w:id="21"/>
    <w:bookmarkStart w:id="22" w:name="Xc8f26810404809460e68a49feaec083da403251"/>
    <w:p>
      <w:pPr>
        <w:pStyle w:val="Heading2"/>
      </w:pPr>
      <w:r>
        <w:t xml:space="preserve">The Regulatory Framework and Professional Standards</w:t>
      </w:r>
    </w:p>
    <w:p>
      <w:pPr>
        <w:pStyle w:val="FirstParagraph"/>
      </w:pPr>
      <w:r>
        <w:t xml:space="preserve">To understand the function of a Social Worker in United Kingdom Birmingham, one must first appreciate the rigorous regulatory environment they operate within. In England (which includes Birmingham), social workers are regulated by the Health and Care Professions Council (HCPC) and are members of professional bodies such as BASW (British Association of Social Workers). The primary legislative backbone for adult social care is the Care Act 2014, which emphasizes well-being, prevention, and person-centered care. For children’s services, the Children Act 1989 and subsequent amendments guide practice.</w:t>
      </w:r>
    </w:p>
    <w:p>
      <w:pPr>
        <w:pStyle w:val="BodyText"/>
      </w:pPr>
      <w:r>
        <w:t xml:space="preserve">In Birmingham specifically, local authorities operate under these national statutes but adapt strategies to fit local demographics. The Birmingham City Council Social Services department works in tandem with the West Midlands Safeguarding Adults Board and the West Midlands Safeguarding Children Partnership. Therefore, a Social Worker in this region is not merely an individual practitioner but a node within a vast network of accountability, ensuring that their interventions are legally sound, ethically grounded, and culturally competent.</w:t>
      </w:r>
    </w:p>
    <w:bookmarkEnd w:id="22"/>
    <w:bookmarkStart w:id="23" w:name="safeguarding-vulnerable-populations"/>
    <w:p>
      <w:pPr>
        <w:pStyle w:val="Heading2"/>
      </w:pPr>
      <w:r>
        <w:t xml:space="preserve">Safeguarding Vulnerable Populations</w:t>
      </w:r>
    </w:p>
    <w:p>
      <w:pPr>
        <w:pStyle w:val="FirstParagraph"/>
      </w:pPr>
      <w:r>
        <w:t xml:space="preserve">A core responsibility of any Social Worker is safeguarding. In Birmingham, this involves protecting adults at risk of abuse or neglect and children in families experiencing distress. The city’s diversity means that safeguarding practices must be sensitive to various cultural, religious, and linguistic backgrounds. For instance, a Social Worker dealing with cases involving forced marriage or female genital mutilation (FGM) must possess specific knowledge regarding these harmful traditional practices prevalent in certain communities within the West Midlands.</w:t>
      </w:r>
    </w:p>
    <w:p>
      <w:pPr>
        <w:pStyle w:val="BodyText"/>
      </w:pPr>
      <w:r>
        <w:t xml:space="preserve">Furthermore, homelessness is a pressing issue in Birmingham. Social Workers often collaborate with housing officers and emergency shelter providers to ensure that homeless individuals are not left without support. They assess mental health crises, substance abuse issues, and domestic violence scenarios. The concept of "safeguarding" here extends beyond physical protection to include protecting the rights of individuals to live in safety, free from abuse and neglect.</w:t>
      </w:r>
    </w:p>
    <w:bookmarkEnd w:id="23"/>
    <w:bookmarkStart w:id="24" w:name="child-protection-and-family-support"/>
    <w:p>
      <w:pPr>
        <w:pStyle w:val="Heading2"/>
      </w:pPr>
      <w:r>
        <w:t xml:space="preserve">Child Protection and Family Support</w:t>
      </w:r>
    </w:p>
    <w:p>
      <w:pPr>
        <w:pStyle w:val="FirstParagraph"/>
      </w:pPr>
      <w:r>
        <w:t xml:space="preserve">The role of a Social Worker concerning children in Birmingham is pivotal. With varying levels of deprivation across different boroughs, child protective services are heavily utilized. Social Workers conduct assessments to determine if a child is suffering, or likely to suffer, significant harm. This requires high levels of analytical skill and emotional resilience.</w:t>
      </w:r>
    </w:p>
    <w:p>
      <w:pPr>
        <w:pStyle w:val="BodyText"/>
      </w:pPr>
      <w:r>
        <w:t xml:space="preserve">Beyond removal orders (Care Orders), much of the work involves early intervention. Through Children’s Centers and Family Support Teams across Birmingham, Social Workers help parents develop parenting skills, manage behavioral issues in children with special educational needs, and connect families to community resources. This preventative approach aligns with the UK government’s goal of keeping families together where safely possible. However, when risks are unmanageable within the family unit, Social Workers must make difficult decisions regarding foster care or adoption placements within or outside of Birmingham.</w:t>
      </w:r>
    </w:p>
    <w:bookmarkEnd w:id="24"/>
    <w:bookmarkStart w:id="25" w:name="adult-social-care-and-aging-population"/>
    <w:p>
      <w:pPr>
        <w:pStyle w:val="Heading2"/>
      </w:pPr>
      <w:r>
        <w:t xml:space="preserve">Adult Social Care and Aging Population</w:t>
      </w:r>
    </w:p>
    <w:p>
      <w:pPr>
        <w:pStyle w:val="FirstParagraph"/>
      </w:pPr>
      <w:r>
        <w:t xml:space="preserve">Birmingham has an aging population, leading to increased demand for adult social care services. Social Workers here assess the needs of older adults under Section 47 of the National Assistance Act 1948 and subsequent guidance. They determine eligibility for state-funded care, coordinate home support packages, and manage transitions from hospital to home (discharge planning).</w:t>
      </w:r>
    </w:p>
    <w:p>
      <w:pPr>
        <w:pStyle w:val="BodyText"/>
      </w:pPr>
      <w:r>
        <w:t xml:space="preserve">A significant challenge in Birmingham is the "care gap" between those who qualify for state support due to high-level needs and those who fall just below the threshold but still require assistance. Social Workers often act as advocates, helping families navigate this complex system, identifying charitable resources, and coordinating with private care providers. Additionally, they play a crucial role in supporting carers—who are predominantly women in Birmingham’s diverse demographic—by providing respite care information and emotional support to prevent caregiver burnout.</w:t>
      </w:r>
    </w:p>
    <w:bookmarkEnd w:id="25"/>
    <w:bookmarkStart w:id="26" w:name="mental-health-integration"/>
    <w:p>
      <w:pPr>
        <w:pStyle w:val="Heading2"/>
      </w:pPr>
      <w:r>
        <w:t xml:space="preserve">Mental Health Integration</w:t>
      </w:r>
    </w:p>
    <w:p>
      <w:pPr>
        <w:pStyle w:val="FirstParagraph"/>
      </w:pPr>
      <w:r>
        <w:t xml:space="preserve">The intersection of mental health and social work is another critical aspect. In the United Kingdom, Mental Health Social Workers operate within Community Mental Health Teams (CMHTs). In Birmingham, where there are disparities in mental health outcomes between different ethnic groups, these professionals must address both clinical symptoms and social determinants of health. They utilize the Mental Health Act 1983 (as amended) to detain individuals for assessment or treatment when necessary for their own safety or public protection. This dual role of supporting voluntary patients while managing compulsory detentions requires a nuanced understanding of law, ethics, and human rights.</w:t>
      </w:r>
    </w:p>
    <w:bookmarkEnd w:id="26"/>
    <w:bookmarkStart w:id="27" w:name="X6ba42705de7313277f7e5bd773e125b2aa6df7c"/>
    <w:p>
      <w:pPr>
        <w:pStyle w:val="Heading2"/>
      </w:pPr>
      <w:r>
        <w:t xml:space="preserve">Challenges Faced by Social Workers in Birmingham</w:t>
      </w:r>
    </w:p>
    <w:p>
      <w:pPr>
        <w:pStyle w:val="FirstParagraph"/>
      </w:pPr>
      <w:r>
        <w:t xml:space="preserve">Despite the vital nature of their work, Social Workers in Birmingham face significant challenges. Budget cuts to local council services have led to high caseloads and limited resources. The cost-of-living crisis has exacerbated poverty, increasing demand for food banks and emergency financial advice from social services. Furthermore, there is a national shortage of qualified social workers, leading to reliance on agency staff which can disrupt continuity of care for clients.</w:t>
      </w:r>
    </w:p>
    <w:p>
      <w:pPr>
        <w:pStyle w:val="BodyText"/>
      </w:pPr>
      <w:r>
        <w:t xml:space="preserve">Additionally, the cultural complexity of Birmingham demands that Social Workers engage in continuous professional development regarding anti-discriminatory practice. They must actively combat institutional racism and ensure that services are accessible to non-English speakers through proper interpretation services.</w:t>
      </w:r>
    </w:p>
    <w:bookmarkEnd w:id="27"/>
    <w:bookmarkStart w:id="28" w:name="conclusion"/>
    <w:p>
      <w:pPr>
        <w:pStyle w:val="Heading2"/>
      </w:pPr>
      <w:r>
        <w:t xml:space="preserve">Conclusion</w:t>
      </w:r>
    </w:p>
    <w:p>
      <w:pPr>
        <w:pStyle w:val="FirstParagraph"/>
      </w:pPr>
      <w:r>
        <w:t xml:space="preserve">In conclusion, the Social Worker in United Kingdom Birmingham serves as a frontline defender of human rights, a facilitator of social justice, and a vital link between vulnerable individuals and the state. Whether dealing with child protection cases in inner-city neighborhoods or coordinating care for the elderly in suburban areas, these professionals operate under immense pressure but remain dedicated to improving lives. Their work is defined by adaptability, resilience, and a deep commitment to community welfare. As Birmingham continues to evolve demographically and economically, the role of the Social Worker will remain indispensable in maintaining social stability and ensuring that no individual is left behind in one of the UK's most vibrant yet challenging cities.</w:t>
      </w:r>
    </w:p>
    <w:bookmarkEnd w:id="28"/>
    <w:bookmarkStart w:id="29" w:name="references"/>
    <w:p>
      <w:pPr>
        <w:pStyle w:val="Heading2"/>
      </w:pPr>
      <w:r>
        <w:t xml:space="preserve">References</w:t>
      </w:r>
    </w:p>
    <w:p>
      <w:pPr>
        <w:numPr>
          <w:ilvl w:val="0"/>
          <w:numId w:val="1001"/>
        </w:numPr>
        <w:pStyle w:val="Compact"/>
      </w:pPr>
      <w:r>
        <w:t xml:space="preserve">Birmingham City Council. (2023). *Local Offer: Children’s Services*. Retrieved from Birmingham.gov.uk</w:t>
      </w:r>
    </w:p>
    <w:p>
      <w:pPr>
        <w:numPr>
          <w:ilvl w:val="0"/>
          <w:numId w:val="1001"/>
        </w:numPr>
        <w:pStyle w:val="Compact"/>
      </w:pPr>
      <w:r>
        <w:t xml:space="preserve">Care Act 2014. London: The Stationery Office.</w:t>
      </w:r>
    </w:p>
    <w:p>
      <w:pPr>
        <w:numPr>
          <w:ilvl w:val="0"/>
          <w:numId w:val="1001"/>
        </w:numPr>
        <w:pStyle w:val="Compact"/>
      </w:pPr>
      <w:r>
        <w:t xml:space="preserve">Children Act 1989. London: The Stationery Office.</w:t>
      </w:r>
    </w:p>
    <w:p>
      <w:pPr>
        <w:numPr>
          <w:ilvl w:val="0"/>
          <w:numId w:val="1001"/>
        </w:numPr>
        <w:pStyle w:val="Compact"/>
      </w:pPr>
      <w:r>
        <w:t xml:space="preserve">National Institute for Health and Care Excellence (NICE). (2020). *Social care for adults with learning disabilities*. NICE Guidelines [NG56].</w:t>
      </w:r>
    </w:p>
    <w:p>
      <w:pPr>
        <w:numPr>
          <w:ilvl w:val="0"/>
          <w:numId w:val="1001"/>
        </w:numPr>
        <w:pStyle w:val="Compact"/>
      </w:pPr>
      <w:r>
        <w:t xml:space="preserve">Society of Local Authority Chief Executives (SOLACE). (2021). *State of the Nation 2019/20: Local Public Service Delivery in a Time of Crisis*. SOLACE Publications.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Social Worker in United Kingdom Birmingham</dc:title>
  <dc:creator/>
  <dc:language>en</dc:language>
  <cp:keywords/>
  <dcterms:created xsi:type="dcterms:W3CDTF">2026-07-29T14:31:33Z</dcterms:created>
  <dcterms:modified xsi:type="dcterms:W3CDTF">2026-07-29T14:31:33Z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