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3746a46c03564d1ddfcbea02bfd1381c6d97d7c"/>
    <w:p>
      <w:pPr>
        <w:pStyle w:val="Heading1"/>
      </w:pPr>
      <w:r>
        <w:t xml:space="preserve">The Role and Impact of the Social Worker in United Kingdom London</w:t>
      </w:r>
    </w:p>
    <w:p>
      <w:pPr>
        <w:pStyle w:val="FirstParagraph"/>
      </w:pPr>
      <w:r>
        <w:rPr>
          <w:bCs/>
          <w:b/>
        </w:rPr>
        <w:t xml:space="preserve">A Term Paper Submitted for Academic Review</w:t>
      </w:r>
    </w:p>
    <w:bookmarkStart w:id="20" w:name="X6738ed3c84c41a38c0e802f728839bc4a6c2861"/>
    <w:p>
      <w:pPr>
        <w:pStyle w:val="Heading2"/>
      </w:pPr>
      <w:r>
        <w:t xml:space="preserve">I. Introduction to Social Work in United Kingdom London</w:t>
      </w:r>
    </w:p>
    <w:p>
      <w:pPr>
        <w:pStyle w:val="FirstParagraph"/>
      </w:pPr>
      <w:r>
        <w:t xml:space="preserve">Social work is a practice-based profession and an academic discipline that promotes social change, development, cohesion, and the empowerment of people. Institutions of social change, development, cohesion are sought through participation by people and communities; it draws on theories of human behaviour and systems theory to address challenges that affect individuals in the United Kingdom London. In the context of</w:t>
      </w:r>
      <w:r>
        <w:t xml:space="preserve"> </w:t>
      </w:r>
      <w:r>
        <w:rPr>
          <w:bCs/>
          <w:b/>
        </w:rPr>
        <w:t xml:space="preserve">United Kingdom London</w:t>
      </w:r>
      <w:r>
        <w:t xml:space="preserve">, a metropolis characterized by immense diversity, high population density, and significant socioeconomic disparities, the role of the</w:t>
      </w:r>
      <w:r>
        <w:t xml:space="preserve"> </w:t>
      </w:r>
      <w:r>
        <w:rPr>
          <w:bCs/>
          <w:b/>
        </w:rPr>
        <w:t xml:space="preserve">Social Worker</w:t>
      </w:r>
      <w:r>
        <w:t xml:space="preserve"> </w:t>
      </w:r>
      <w:r>
        <w:t xml:space="preserve">is not merely supportive but critical to the functioning of society.</w:t>
      </w:r>
    </w:p>
    <w:p>
      <w:pPr>
        <w:pStyle w:val="BodyText"/>
      </w:pPr>
      <w:r>
        <w:t xml:space="preserve">This term paper explores the multifaceted role of the</w:t>
      </w:r>
      <w:r>
        <w:t xml:space="preserve"> </w:t>
      </w:r>
      <w:r>
        <w:rPr>
          <w:bCs/>
          <w:b/>
        </w:rPr>
        <w:t xml:space="preserve">Social Worker</w:t>
      </w:r>
      <w:r>
        <w:t xml:space="preserve"> </w:t>
      </w:r>
      <w:r>
        <w:t xml:space="preserve">within</w:t>
      </w:r>
      <w:r>
        <w:t xml:space="preserve"> </w:t>
      </w:r>
      <w:r>
        <w:rPr>
          <w:bCs/>
          <w:b/>
        </w:rPr>
        <w:t xml:space="preserve">United Kingdom London</w:t>
      </w:r>
      <w:r>
        <w:t xml:space="preserve">. It examines statutory duties, ethical frameworks, and specific challenges such as homelessness, child protection, and mental health. By analyzing these aspects, we can understand how professional social intervention shapes public welfare in one of the world’s most complex urban environments.</w:t>
      </w:r>
    </w:p>
    <w:bookmarkEnd w:id="20"/>
    <w:bookmarkStart w:id="21" w:name="Xa4f62116b3a4ce8273f65a2d20b2f7c57fe981d"/>
    <w:p>
      <w:pPr>
        <w:pStyle w:val="Heading2"/>
      </w:pPr>
      <w:r>
        <w:t xml:space="preserve">II. The Professional Framework and Statutory Duties</w:t>
      </w:r>
    </w:p>
    <w:p>
      <w:pPr>
        <w:pStyle w:val="FirstParagraph"/>
      </w:pPr>
      <w:r>
        <w:t xml:space="preserve">In</w:t>
      </w:r>
      <w:r>
        <w:t xml:space="preserve"> </w:t>
      </w:r>
      <w:r>
        <w:rPr>
          <w:bCs/>
          <w:b/>
        </w:rPr>
        <w:t xml:space="preserve">United Kingdom London</w:t>
      </w:r>
      <w:r>
        <w:t xml:space="preserve">, the practice of social work is regulated by the Health and Care Professions Council (HCPC). To be recognized as a</w:t>
      </w:r>
      <w:r>
        <w:t xml:space="preserve"> </w:t>
      </w:r>
      <w:r>
        <w:rPr>
          <w:bCs/>
          <w:b/>
        </w:rPr>
        <w:t xml:space="preserve">Social Worker</w:t>
      </w:r>
      <w:r>
        <w:t xml:space="preserve">, one must complete an approved degree program and maintain professional standards. The primary legislative framework governing their work includes the Children Act 1989, the Care Act 2014, and the Mental Health Act 1983 (amended).</w:t>
      </w:r>
    </w:p>
    <w:p>
      <w:pPr>
        <w:pStyle w:val="BodyText"/>
      </w:pPr>
      <w:r>
        <w:t xml:space="preserve">The</w:t>
      </w:r>
      <w:r>
        <w:t xml:space="preserve"> </w:t>
      </w:r>
      <w:r>
        <w:rPr>
          <w:bCs/>
          <w:b/>
        </w:rPr>
        <w:t xml:space="preserve">Social Worker</w:t>
      </w:r>
      <w:r>
        <w:t xml:space="preserve"> </w:t>
      </w:r>
      <w:r>
        <w:t xml:space="preserve">in</w:t>
      </w:r>
      <w:r>
        <w:t xml:space="preserve"> </w:t>
      </w:r>
      <w:r>
        <w:rPr>
          <w:bCs/>
          <w:b/>
        </w:rPr>
        <w:t xml:space="preserve">United Kingdom London</w:t>
      </w:r>
      <w:r>
        <w:t xml:space="preserve"> </w:t>
      </w:r>
      <w:r>
        <w:t xml:space="preserve">operates primarily within local authority settings. Their duties are often statutory, meaning they have a legal obligation to intervene when certain thresholds are met. For instance, under the Care Act 2014, local authorities in London must assess anyone who appears to need care and support. This is particularly relevant in</w:t>
      </w:r>
      <w:r>
        <w:t xml:space="preserve"> </w:t>
      </w:r>
      <w:r>
        <w:rPr>
          <w:bCs/>
          <w:b/>
        </w:rPr>
        <w:t xml:space="preserve">United Kingdom London</w:t>
      </w:r>
      <w:r>
        <w:t xml:space="preserve">, where an aging population requires extensive support services.</w:t>
      </w:r>
    </w:p>
    <w:p>
      <w:pPr>
        <w:pStyle w:val="BodyText"/>
      </w:pPr>
      <w:r>
        <w:t xml:space="preserve">Furthermore, social workers act as advocates for service users. They navigate complex bureaucratic systems to secure resources, whether it be housing assistance, financial aid, or medical treatment. In the high-cost environment of</w:t>
      </w:r>
      <w:r>
        <w:t xml:space="preserve"> </w:t>
      </w:r>
      <w:r>
        <w:rPr>
          <w:bCs/>
          <w:b/>
        </w:rPr>
        <w:t xml:space="preserve">United Kingdom London</w:t>
      </w:r>
      <w:r>
        <w:t xml:space="preserve">, this advocacy is vital for ensuring equitable access to basic human needs.</w:t>
      </w:r>
    </w:p>
    <w:bookmarkEnd w:id="21"/>
    <w:bookmarkStart w:id="24" w:name="X99ac1acd7c8b26add310c8b424d9965dcf09e81"/>
    <w:p>
      <w:pPr>
        <w:pStyle w:val="Heading2"/>
      </w:pPr>
      <w:r>
        <w:t xml:space="preserve">III. Key Areas of Practice: Child Protection and Adult Care</w:t>
      </w:r>
    </w:p>
    <w:bookmarkStart w:id="22" w:name="a.-child-protection-services"/>
    <w:p>
      <w:pPr>
        <w:pStyle w:val="Heading3"/>
      </w:pPr>
      <w:r>
        <w:t xml:space="preserve">A. Child Protection Services</w:t>
      </w:r>
    </w:p>
    <w:p>
      <w:pPr>
        <w:pStyle w:val="FirstParagraph"/>
      </w:pPr>
      <w:r>
        <w:t xml:space="preserve">In</w:t>
      </w:r>
      <w:r>
        <w:t xml:space="preserve"> </w:t>
      </w:r>
      <w:r>
        <w:rPr>
          <w:bCs/>
          <w:b/>
        </w:rPr>
        <w:t xml:space="preserve">United Kingdom London</w:t>
      </w:r>
      <w:r>
        <w:t xml:space="preserve">, child protection is a paramount concern for the</w:t>
      </w:r>
      <w:r>
        <w:t xml:space="preserve"> </w:t>
      </w:r>
      <w:r>
        <w:rPr>
          <w:bCs/>
          <w:b/>
        </w:rPr>
        <w:t xml:space="preserve">Social Worker</w:t>
      </w:r>
      <w:r>
        <w:t xml:space="preserve">. With a vast number of children from diverse backgrounds, including many refugees and migrants, social workers must possess cultural competence alongside legal knowledge. They investigate allegations of abuse and neglect, working in tandem with police, health professionals, and schools.</w:t>
      </w:r>
    </w:p>
    <w:p>
      <w:pPr>
        <w:pStyle w:val="BodyText"/>
      </w:pPr>
      <w:r>
        <w:t xml:space="preserve">The complexity in</w:t>
      </w:r>
      <w:r>
        <w:t xml:space="preserve"> </w:t>
      </w:r>
      <w:r>
        <w:rPr>
          <w:bCs/>
          <w:b/>
        </w:rPr>
        <w:t xml:space="preserve">United Kingdom London</w:t>
      </w:r>
      <w:r>
        <w:t xml:space="preserve"> </w:t>
      </w:r>
      <w:r>
        <w:t xml:space="preserve">is heightened by the sheer volume of cases. Social workers often face high caseloads, which can strain the quality of intervention. However, their role remains indispensable in safeguarding vulnerable children and ensuring that family dynamics are assessed with nuance and care.</w:t>
      </w:r>
    </w:p>
    <w:bookmarkEnd w:id="22"/>
    <w:bookmarkStart w:id="23" w:name="b.-adult-social-care"/>
    <w:p>
      <w:pPr>
        <w:pStyle w:val="Heading3"/>
      </w:pPr>
      <w:r>
        <w:t xml:space="preserve">B. Adult Social Care</w:t>
      </w:r>
    </w:p>
    <w:p>
      <w:pPr>
        <w:pStyle w:val="FirstParagraph"/>
      </w:pPr>
      <w:r>
        <w:t xml:space="preserve">The role of the</w:t>
      </w:r>
      <w:r>
        <w:t xml:space="preserve"> </w:t>
      </w:r>
      <w:r>
        <w:rPr>
          <w:bCs/>
          <w:b/>
        </w:rPr>
        <w:t xml:space="preserve">Social Worker</w:t>
      </w:r>
      <w:r>
        <w:t xml:space="preserve"> </w:t>
      </w:r>
      <w:r>
        <w:t xml:space="preserve">extends significantly into adult services, particularly in supporting the elderly and individuals with disabilities. In</w:t>
      </w:r>
      <w:r>
        <w:t xml:space="preserve"> </w:t>
      </w:r>
      <w:r>
        <w:rPr>
          <w:bCs/>
          <w:b/>
        </w:rPr>
        <w:t xml:space="preserve">United Kingdom London</w:t>
      </w:r>
      <w:r>
        <w:t xml:space="preserve">, the pressure on social care systems is acute due to rising life expectancy and limited availability of residential care facilities.</w:t>
      </w:r>
    </w:p>
    <w:p>
      <w:pPr>
        <w:pStyle w:val="BodyText"/>
      </w:pPr>
      <w:r>
        <w:t xml:space="preserve">Social workers conduct needs assessments to determine eligibility for state-funded support. They coordinate a mix of services, from home care packages to respite services, aiming to allow individuals to live independently in their communities. This approach aligns with the "Care Act principle" of well-being, which prioritizes individual choice and control.</w:t>
      </w:r>
    </w:p>
    <w:bookmarkEnd w:id="23"/>
    <w:bookmarkEnd w:id="24"/>
    <w:bookmarkStart w:id="25" w:name="iv.-mental-health-and-community-support"/>
    <w:p>
      <w:pPr>
        <w:pStyle w:val="Heading2"/>
      </w:pPr>
      <w:r>
        <w:t xml:space="preserve">IV. Mental Health and Community Support</w:t>
      </w:r>
    </w:p>
    <w:p>
      <w:pPr>
        <w:pStyle w:val="FirstParagraph"/>
      </w:pPr>
      <w:r>
        <w:t xml:space="preserve">Mental health is a significant public health issue in</w:t>
      </w:r>
      <w:r>
        <w:t xml:space="preserve"> </w:t>
      </w:r>
      <w:r>
        <w:rPr>
          <w:bCs/>
          <w:b/>
        </w:rPr>
        <w:t xml:space="preserve">United Kingdom London</w:t>
      </w:r>
      <w:r>
        <w:t xml:space="preserve">.</w:t>
      </w:r>
      <w:r>
        <w:t xml:space="preserve"> </w:t>
      </w:r>
      <w:r>
        <w:rPr>
          <w:bCs/>
          <w:b/>
        </w:rPr>
        <w:t xml:space="preserve">Social Workers</w:t>
      </w:r>
      <w:r>
        <w:t xml:space="preserve">, particularly those specializing in mental health, play a crucial role in the assessment, treatment planning, and ongoing support of individuals with severe mental illness. They work closely with multidisciplinary teams including psychiatrists and psychologists.</w:t>
      </w:r>
    </w:p>
    <w:p>
      <w:pPr>
        <w:pStyle w:val="BodyText"/>
      </w:pPr>
      <w:r>
        <w:t xml:space="preserve">In the community context, social workers address social determinants of health such as poverty, isolation, and lack of education. In</w:t>
      </w:r>
      <w:r>
        <w:t xml:space="preserve"> </w:t>
      </w:r>
      <w:r>
        <w:rPr>
          <w:bCs/>
          <w:b/>
        </w:rPr>
        <w:t xml:space="preserve">United Kingdom London</w:t>
      </w:r>
      <w:r>
        <w:t xml:space="preserve">, where inequality is starkly visible across different boroughs, social workers act as a bridge between marginalized communities and essential services. They facilitate access to housing programs for those at risk of homelessness, a prevalent issue in the capital.</w:t>
      </w:r>
    </w:p>
    <w:bookmarkEnd w:id="25"/>
    <w:bookmarkStart w:id="26" w:name="Xcde26eaef975532bebaa7728aea10686f3d1671"/>
    <w:p>
      <w:pPr>
        <w:pStyle w:val="Heading2"/>
      </w:pPr>
      <w:r>
        <w:t xml:space="preserve">V. Challenges Facing Social Workers in United Kingdom London</w:t>
      </w:r>
    </w:p>
    <w:p>
      <w:pPr>
        <w:pStyle w:val="FirstParagraph"/>
      </w:pPr>
      <w:r>
        <w:t xml:space="preserve">Despite the critical importance of their role,</w:t>
      </w:r>
      <w:r>
        <w:t xml:space="preserve"> </w:t>
      </w:r>
      <w:r>
        <w:rPr>
          <w:bCs/>
          <w:b/>
        </w:rPr>
        <w:t xml:space="preserve">Social Workers</w:t>
      </w:r>
      <w:r>
        <w:t xml:space="preserve"> </w:t>
      </w:r>
      <w:r>
        <w:t xml:space="preserve">in</w:t>
      </w:r>
      <w:r>
        <w:t xml:space="preserve"> </w:t>
      </w:r>
      <w:r>
        <w:rPr>
          <w:bCs/>
          <w:b/>
        </w:rPr>
        <w:t xml:space="preserve">United Kingdom London</w:t>
      </w:r>
      <w:r>
        <w:t xml:space="preserve"> </w:t>
      </w:r>
      <w:r>
        <w:t xml:space="preserve">face numerous challenges. Resource constraints are a primary issue. Local authorities have experienced significant budget cuts over the past decade, leading to reduced funding for community services and higher thresholds for intervention.</w:t>
      </w:r>
    </w:p>
    <w:p>
      <w:pPr>
        <w:pStyle w:val="BodyText"/>
      </w:pPr>
      <w:r>
        <w:t xml:space="preserve">Burnout among social workers is also a prevalent concern. The emotional toll of dealing with trauma, neglect, and systemic failure can lead to high turnover rates. This instability affects continuity of care for vulnerable clients in</w:t>
      </w:r>
      <w:r>
        <w:t xml:space="preserve"> </w:t>
      </w:r>
      <w:r>
        <w:rPr>
          <w:bCs/>
          <w:b/>
        </w:rPr>
        <w:t xml:space="preserve">United Kingdom London</w:t>
      </w:r>
      <w:r>
        <w:t xml:space="preserve">. Additionally, the diversity of the population requires social workers to engage in continuous professional development regarding cultural competence and language barriers.</w:t>
      </w:r>
    </w:p>
    <w:bookmarkEnd w:id="26"/>
    <w:bookmarkStart w:id="27" w:name="vi.-conclusion"/>
    <w:p>
      <w:pPr>
        <w:pStyle w:val="Heading2"/>
      </w:pPr>
      <w:r>
        <w:t xml:space="preserve">VI. Conclusion</w:t>
      </w:r>
    </w:p>
    <w:p>
      <w:pPr>
        <w:pStyle w:val="FirstParagraph"/>
      </w:pPr>
      <w:r>
        <w:t xml:space="preserve">In conclusion, the</w:t>
      </w:r>
      <w:r>
        <w:t xml:space="preserve"> </w:t>
      </w:r>
      <w:r>
        <w:rPr>
          <w:bCs/>
          <w:b/>
        </w:rPr>
        <w:t xml:space="preserve">Social Worker</w:t>
      </w:r>
      <w:r>
        <w:t xml:space="preserve"> </w:t>
      </w:r>
      <w:r>
        <w:t xml:space="preserve">is a pivotal figure in maintaining social justice and providing essential care within</w:t>
      </w:r>
      <w:r>
        <w:t xml:space="preserve"> </w:t>
      </w:r>
      <w:r>
        <w:rPr>
          <w:bCs/>
          <w:b/>
        </w:rPr>
        <w:t xml:space="preserve">United Kingdom London</w:t>
      </w:r>
      <w:r>
        <w:t xml:space="preserve">. Through statutory duties, advocacy, and direct support, they address some of society’s most pressing issues. From child protection to adult care and mental health support, their work ensures that vulnerable individuals receive the assistance they need to thrive.</w:t>
      </w:r>
    </w:p>
    <w:p>
      <w:pPr>
        <w:pStyle w:val="BodyText"/>
      </w:pPr>
      <w:r>
        <w:t xml:space="preserve">The unique challenges posed by the demographic and socioeconomic landscape of</w:t>
      </w:r>
      <w:r>
        <w:t xml:space="preserve"> </w:t>
      </w:r>
      <w:r>
        <w:rPr>
          <w:bCs/>
          <w:b/>
        </w:rPr>
        <w:t xml:space="preserve">United Kingdom London</w:t>
      </w:r>
      <w:r>
        <w:t xml:space="preserve"> </w:t>
      </w:r>
      <w:r>
        <w:t xml:space="preserve">demand a robust, well-supported social work profession. Future policy must prioritize adequate funding, sustainable caseloads, and professional development to ensure that</w:t>
      </w:r>
      <w:r>
        <w:t xml:space="preserve"> </w:t>
      </w:r>
      <w:r>
        <w:rPr>
          <w:bCs/>
          <w:b/>
        </w:rPr>
        <w:t xml:space="preserve">Social Workers</w:t>
      </w:r>
      <w:r>
        <w:t xml:space="preserve"> </w:t>
      </w:r>
      <w:r>
        <w:t xml:space="preserve">can continue to serve effectively in one of the world’s most dynamic cities.</w:t>
      </w:r>
    </w:p>
    <w:p>
      <w:pPr>
        <w:pStyle w:val="BodyText"/>
      </w:pPr>
      <w:r>
        <w:rPr>
          <w:iCs/>
          <w:i/>
        </w:rPr>
        <w:t xml:space="preserve">This term paper has outlined the essential functions and challenges of social work in a metropolitan context, emphasizing its relevance to public welfare in</w:t>
      </w:r>
      <w:r>
        <w:rPr>
          <w:iCs/>
          <w:i/>
        </w:rPr>
        <w:t xml:space="preserve"> </w:t>
      </w:r>
      <w:r>
        <w:rPr>
          <w:bCs/>
          <w:b/>
          <w:iCs/>
          <w:i/>
        </w:rPr>
        <w:t xml:space="preserve">United Kingdom London</w:t>
      </w:r>
      <w:r>
        <w:rPr>
          <w:iCs/>
          <w:i/>
        </w:rP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United Kingdom London</dc:title>
  <dc:creator/>
  <dc:language>en</dc:language>
  <cp:keywords/>
  <dcterms:created xsi:type="dcterms:W3CDTF">2026-07-29T22:12:11Z</dcterms:created>
  <dcterms:modified xsi:type="dcterms:W3CDTF">2026-07-29T22:12:11Z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