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Chicago</w:t>
      </w:r>
    </w:p>
    <w:bookmarkStart w:id="31" w:name="X315140ffc1f87323e8628065166f2e7f3e83eb7"/>
    <w:p>
      <w:pPr>
        <w:pStyle w:val="Heading1"/>
      </w:pPr>
      <w:r>
        <w:t xml:space="preserve">The Role of the Social Worker in United States Chicago</w:t>
      </w:r>
    </w:p>
    <w:p>
      <w:pPr>
        <w:pStyle w:val="FirstParagraph"/>
      </w:pPr>
      <w:r>
        <w:rPr>
          <w:bCs/>
          <w:b/>
        </w:rPr>
        <w:t xml:space="preserve">A Term Paper submitted for Advanced Studies in Social Welfare Systems</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Social Worker</w:t>
      </w:r>
      <w:r>
        <w:t xml:space="preserve">United States Chicago. By analyzing local challenges such as systemic inequality, industrial decline, and diverse demographic shifts, this document highlights how modern social work practices adapt to meet community needs. The paper argues that effective social work in Chicago requires a blend of clinical expertise, macro-level policy advocacy, and deep cultural competency to address the unique structural barriers faced by its residents.</w:t>
      </w:r>
    </w:p>
    <w:bookmarkEnd w:id="20"/>
    <w:bookmarkStart w:id="21" w:name="i.-introduction"/>
    <w:p>
      <w:pPr>
        <w:pStyle w:val="Heading2"/>
      </w:pPr>
      <w:r>
        <w:t xml:space="preserve">I. Introduction</w:t>
      </w:r>
    </w:p>
    <w:p>
      <w:pPr>
        <w:pStyle w:val="FirstParagraph"/>
      </w:pPr>
      <w:r>
        <w:t xml:space="preserve">In the landscape of modern social services, few cities present as complex a challenge as</w:t>
      </w:r>
      <w:r>
        <w:t xml:space="preserve"> </w:t>
      </w:r>
      <w:r>
        <w:rPr>
          <w:bCs/>
          <w:b/>
        </w:rPr>
        <w:t xml:space="preserve">United States Chicago</w:t>
      </w:r>
      <w:r>
        <w:t xml:space="preserve">. As one of the largest metropolitan areas in the country, it serves as a microcosm of broader national issues regarding poverty, race relations, mental health accessibility, and housing instability. Within this vibrant yet demanding urban environment, the</w:t>
      </w:r>
      <w:r>
        <w:t xml:space="preserve"> </w:t>
      </w:r>
      <w:r>
        <w:rPr>
          <w:bCs/>
          <w:b/>
        </w:rPr>
        <w:t xml:space="preserve">Social Worker</w:t>
      </w:r>
      <w:r>
        <w:t xml:space="preserve"> </w:t>
      </w:r>
      <w:r>
        <w:t xml:space="preserve">plays a pivotal role not merely as an aid provider, but as a critical agent of change and stabilization. This Term Paper aims to dissect the specific duties, challenges, and impacts of social work within the Chicago metropolitan area.</w:t>
      </w:r>
    </w:p>
    <w:p>
      <w:pPr>
        <w:pStyle w:val="BodyText"/>
      </w:pPr>
      <w:r>
        <w:t xml:space="preserve">The history of</w:t>
      </w:r>
      <w:r>
        <w:t xml:space="preserve"> </w:t>
      </w:r>
      <w:r>
        <w:rPr>
          <w:bCs/>
          <w:b/>
        </w:rPr>
        <w:t xml:space="preserve">United States Chicago</w:t>
      </w:r>
      <w:r>
        <w:t xml:space="preserve"> </w:t>
      </w:r>
      <w:r>
        <w:t xml:space="preserve">is deeply intertwined with labor movements and industrial growth, which has left a lasting legacy on its social fabric. Today, while the city boasts significant economic hubs in downtown areas like the Loop, vast disparities exist in neighborhoods on the South and West sides. It is within these disparities that the</w:t>
      </w:r>
      <w:r>
        <w:t xml:space="preserve"> </w:t>
      </w:r>
      <w:r>
        <w:rPr>
          <w:bCs/>
          <w:b/>
        </w:rPr>
        <w:t xml:space="preserve">Social Worker</w:t>
      </w:r>
      <w:r>
        <w:t xml:space="preserve"> </w:t>
      </w:r>
      <w:r>
        <w:t xml:space="preserve">operates as a frontline responder. The objective of this analysis is to understand how social work interventions are tailored to fit the specific cultural and systemic realities of Chicagoans.</w:t>
      </w:r>
    </w:p>
    <w:bookmarkEnd w:id="21"/>
    <w:bookmarkStart w:id="22" w:name="X0fbd5f0f9cb202fa06a5683069d8443bffcd148"/>
    <w:p>
      <w:pPr>
        <w:pStyle w:val="Heading2"/>
      </w:pPr>
      <w:r>
        <w:t xml:space="preserve">II. Structural Challenges in United States Chicago</w:t>
      </w:r>
    </w:p>
    <w:p>
      <w:pPr>
        <w:pStyle w:val="FirstParagraph"/>
      </w:pPr>
      <w:r>
        <w:t xml:space="preserve">To understand the necessity of specialized social work, one must first understand the environment.</w:t>
      </w:r>
      <w:r>
        <w:t xml:space="preserve"> </w:t>
      </w:r>
      <w:r>
        <w:rPr>
          <w:bCs/>
          <w:b/>
        </w:rPr>
        <w:t xml:space="preserve">United States Chicago</w:t>
      </w:r>
    </w:p>
    <w:p>
      <w:pPr>
        <w:pStyle w:val="BodyText"/>
      </w:pPr>
      <w:r>
        <w:t xml:space="preserve">One of the primary issues facing the</w:t>
      </w:r>
      <w:r>
        <w:t xml:space="preserve"> </w:t>
      </w:r>
      <w:r>
        <w:rPr>
          <w:bCs/>
          <w:b/>
        </w:rPr>
        <w:t xml:space="preserve">Social Worker</w:t>
      </w:r>
      <w:r>
        <w:t xml:space="preserve"> </w:t>
      </w:r>
      <w:r>
        <w:t xml:space="preserve">in this region is income inequality. According to recent data from local advocacy groups and municipal reports, poverty rates in certain zip codes within</w:t>
      </w:r>
      <w:r>
        <w:t xml:space="preserve"> </w:t>
      </w:r>
      <w:r>
        <w:rPr>
          <w:bCs/>
          <w:b/>
        </w:rPr>
        <w:t xml:space="preserve">United States Chicago</w:t>
      </w:r>
      <w:r>
        <w:t xml:space="preserve">Social Worker must navigate a system where historical injustices still manifest in contemporary resource distribution.</w:t>
      </w:r>
    </w:p>
    <w:bookmarkEnd w:id="22"/>
    <w:bookmarkStart w:id="26" w:name="Xc8a56fa7ff89307eac3e02676cad61aaf12d5a7"/>
    <w:p>
      <w:pPr>
        <w:pStyle w:val="Heading2"/>
      </w:pPr>
      <w:r>
        <w:t xml:space="preserve">III. The Multifaceted Role of the Social Worker</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United States Chicago</w:t>
      </w:r>
    </w:p>
    <w:bookmarkStart w:id="23" w:name="a.-clinical-and-direct-practice"/>
    <w:p>
      <w:pPr>
        <w:pStyle w:val="Heading3"/>
      </w:pPr>
      <w:r>
        <w:t xml:space="preserve">A. Clinical and Direct Practice</w:t>
      </w:r>
    </w:p>
    <w:p>
      <w:pPr>
        <w:pStyle w:val="FirstParagraph"/>
      </w:pPr>
      <w:r>
        <w:t xml:space="preserve">In hospitals, schools, and private practices across the city,</w:t>
      </w:r>
    </w:p>
    <w:p>
      <w:pPr>
        <w:pStyle w:val="BodyText"/>
      </w:pPr>
      <w:r>
        <w:t xml:space="preserve">The Social Worker provides essential mental health services. Given the high stressors associated with urban living in</w:t>
      </w:r>
      <w:r>
        <w:t xml:space="preserve"> </w:t>
      </w:r>
      <w:r>
        <w:rPr>
          <w:bCs/>
          <w:b/>
        </w:rPr>
        <w:t xml:space="preserve">United States Chicago</w:t>
      </w:r>
      <w:r>
        <w:t xml:space="preserve">, including noise pollution, commutes, and safety concerns, mental health demand is high. Social workers here utilize evidence-based practices such as Cognitive Behavioral Therapy (CBT) and trauma-informed care to help individuals cope with anxiety, depression, and post-traumatic stress.</w:t>
      </w:r>
    </w:p>
    <w:bookmarkEnd w:id="23"/>
    <w:bookmarkStart w:id="24" w:name="b.-child-and-family-services"/>
    <w:p>
      <w:pPr>
        <w:pStyle w:val="Heading3"/>
      </w:pPr>
      <w:r>
        <w:t xml:space="preserve">B. Child and Family Services</w:t>
      </w:r>
    </w:p>
    <w:p>
      <w:pPr>
        <w:pStyle w:val="FirstParagraph"/>
      </w:pPr>
      <w:r>
        <w:t xml:space="preserve">Family support is another critical domain. In</w:t>
      </w:r>
      <w:r>
        <w:t xml:space="preserve"> </w:t>
      </w:r>
      <w:r>
        <w:rPr>
          <w:bCs/>
          <w:b/>
        </w:rPr>
        <w:t xml:space="preserve">United States Chicago</w:t>
      </w:r>
      <w:r>
        <w:t xml:space="preserve">, the Department of Children and Family Services (DCFS) works in tandem with private non-profits to protect vulnerable children. The</w:t>
      </w:r>
      <w:r>
        <w:t xml:space="preserve"> </w:t>
      </w:r>
      <w:r>
        <w:rPr>
          <w:bCs/>
          <w:b/>
        </w:rPr>
        <w:t xml:space="preserve">Social Worker</w:t>
      </w:r>
    </w:p>
    <w:bookmarkEnd w:id="24"/>
    <w:bookmarkStart w:id="25" w:name="c.-macro-level-advocacy"/>
    <w:p>
      <w:pPr>
        <w:pStyle w:val="Heading3"/>
      </w:pPr>
      <w:r>
        <w:t xml:space="preserve">C. Macro-Level Advocacy</w:t>
      </w:r>
    </w:p>
    <w:p>
      <w:pPr>
        <w:pStyle w:val="FirstParagraph"/>
      </w:pPr>
      <w:r>
        <w:t xml:space="preserve">Beyond direct client interaction, many</w:t>
      </w:r>
    </w:p>
    <w:p>
      <w:pPr>
        <w:pStyle w:val="BodyText"/>
      </w:pPr>
      <w:r>
        <w:t xml:space="preserve">Social Workers United States Chicago engage in macro-level advocacy. This involves lobbying for policy changes at the city council and state levels regarding affordable housing initiatives, living wage laws, and healthcare expansion. Because the root causes of many social issues are political and economic, the</w:t>
      </w:r>
    </w:p>
    <w:p>
      <w:pPr>
        <w:pStyle w:val="BodyText"/>
      </w:pPr>
      <w:r>
        <w:t xml:space="preserve">Social Worker must often step into the arena of public policy to effect long-term change.</w:t>
      </w:r>
    </w:p>
    <w:bookmarkEnd w:id="25"/>
    <w:bookmarkEnd w:id="26"/>
    <w:bookmarkStart w:id="27" w:name="Xa6cb789b54140ce2838d7707ffbbb03e89dc6e8"/>
    <w:p>
      <w:pPr>
        <w:pStyle w:val="Heading2"/>
      </w:pPr>
      <w:r>
        <w:t xml:space="preserve">IV. Cultural Competency and Community Engagement</w:t>
      </w:r>
    </w:p>
    <w:p>
      <w:pPr>
        <w:pStyle w:val="FirstParagraph"/>
      </w:pPr>
      <w:r>
        <w:t xml:space="preserve">A distinguishing feature of effective social work in</w:t>
      </w:r>
      <w:r>
        <w:t xml:space="preserve"> </w:t>
      </w:r>
      <w:r>
        <w:rPr>
          <w:bCs/>
          <w:b/>
        </w:rPr>
        <w:t xml:space="preserve">United States Chicago</w:t>
      </w:r>
      <w:r>
        <w:t xml:space="preserve"> </w:t>
      </w:r>
      <w:r>
        <w:t xml:space="preserve">is the emphasis on cultural competency. The city’s neighborhoods are often culturally distinct, with strong community ties and specific traditions. A</w:t>
      </w:r>
      <w:r>
        <w:t xml:space="preserve"> </w:t>
      </w:r>
      <w:r>
        <w:rPr>
          <w:bCs/>
          <w:b/>
        </w:rPr>
        <w:t xml:space="preserve">Social Worker</w:t>
      </w:r>
    </w:p>
    <w:p>
      <w:pPr>
        <w:pStyle w:val="BodyText"/>
      </w:pPr>
      <w:r>
        <w:t xml:space="preserve">Furthermore, community organizing is a key component of social work in this region.</w:t>
      </w:r>
      <w:r>
        <w:t xml:space="preserve"> </w:t>
      </w:r>
      <w:r>
        <w:rPr>
          <w:bCs/>
          <w:b/>
        </w:rPr>
        <w:t xml:space="preserve">Social Workers</w:t>
      </w:r>
      <w:r>
        <w:t xml:space="preserve">United States Chicago, faith communities often serve as the first line of defense against poverty. By partnering with these entities, the</w:t>
      </w:r>
      <w:r>
        <w:t xml:space="preserve"> </w:t>
      </w:r>
      <w:r>
        <w:rPr>
          <w:bCs/>
          <w:b/>
        </w:rPr>
        <w:t xml:space="preserve">Social Worker</w:t>
      </w:r>
    </w:p>
    <w:bookmarkEnd w:id="27"/>
    <w:bookmarkStart w:id="28" w:name="v.-challenges-facing-the-profession"/>
    <w:p>
      <w:pPr>
        <w:pStyle w:val="Heading2"/>
      </w:pPr>
      <w:r>
        <w:t xml:space="preserve">V. Challenges Facing the Profession</w:t>
      </w:r>
    </w:p>
    <w:p>
      <w:pPr>
        <w:pStyle w:val="FirstParagraph"/>
      </w:pPr>
      <w:r>
        <w:t xml:space="preserve">Despite the critical importance of their work,</w:t>
      </w:r>
      <w:r>
        <w:t xml:space="preserve"> </w:t>
      </w:r>
      <w:r>
        <w:rPr>
          <w:bCs/>
          <w:b/>
        </w:rPr>
        <w:t xml:space="preserve">Social WorkersUnited States Chicago</w:t>
      </w:r>
    </w:p>
    <w:p>
      <w:pPr>
        <w:pStyle w:val="BodyText"/>
      </w:pPr>
      <w:r>
        <w:t xml:space="preserve">The housing crisis in</w:t>
      </w:r>
      <w:r>
        <w:t xml:space="preserve"> </w:t>
      </w:r>
      <w:r>
        <w:rPr>
          <w:bCs/>
          <w:b/>
        </w:rPr>
        <w:t xml:space="preserve">United States Chicago</w:t>
      </w:r>
      <w:r>
        <w:t xml:space="preserve"> </w:t>
      </w:r>
      <w:r>
        <w:t xml:space="preserve">exacerbates this difficulty. With rising rents in gentrifying areas,</w:t>
      </w:r>
    </w:p>
    <w:p>
      <w:pPr>
        <w:pStyle w:val="BodyText"/>
      </w:pPr>
      <w:r>
        <w:t xml:space="preserve">The Social Worker often finds themselves fighting a losing battle against market forces while trying to secure stable housing for clients. This systemic gap highlights the need for increased public investment in social infrastructure.</w:t>
      </w:r>
    </w:p>
    <w:bookmarkEnd w:id="28"/>
    <w:bookmarkStart w:id="29" w:name="vi.-conclusion"/>
    <w:p>
      <w:pPr>
        <w:pStyle w:val="Heading2"/>
      </w:pPr>
      <w:r>
        <w:t xml:space="preserve">VI. Conclusion</w:t>
      </w:r>
    </w:p>
    <w:p>
      <w:pPr>
        <w:pStyle w:val="FirstParagraph"/>
      </w:pPr>
      <w:r>
        <w:t xml:space="preserve">In conclusion, the</w:t>
      </w:r>
    </w:p>
    <w:p>
      <w:pPr>
        <w:pStyle w:val="BodyText"/>
      </w:pPr>
      <w:r>
        <w:t xml:space="preserve">Social Worker United States Chicago serves as a vital pillar of society, bridging the gap between individual needs and systemic resources. From clinical mental health support to macro-level policy advocacy, their work addresses the complex interplay of poverty, race, and opportunity that defines life in this major metropolis.</w:t>
      </w:r>
    </w:p>
    <w:p>
      <w:pPr>
        <w:pStyle w:val="BodyText"/>
      </w:pPr>
      <w:r>
        <w:t xml:space="preserve">This Term Paper has demonstrated that effective social work in</w:t>
      </w:r>
      <w:r>
        <w:t xml:space="preserve"> </w:t>
      </w:r>
      <w:r>
        <w:rPr>
          <w:bCs/>
          <w:b/>
        </w:rPr>
        <w:t xml:space="preserve">United States Chicago</w:t>
      </w:r>
      <w:r>
        <w:t xml:space="preserve">Social Workers</w:t>
      </w:r>
    </w:p>
    <w:p>
      <w:pPr>
        <w:pStyle w:val="BodyText"/>
      </w:pPr>
      <w:r>
        <w:t xml:space="preserve">Ultimately, the efficacy of social work in</w:t>
      </w:r>
      <w:r>
        <w:t xml:space="preserve"> </w:t>
      </w:r>
      <w:r>
        <w:rPr>
          <w:bCs/>
          <w:b/>
        </w:rPr>
        <w:t xml:space="preserve">United States Chicago</w:t>
      </w:r>
      <w:r>
        <w:t xml:space="preserve">Social Workers</w:t>
      </w:r>
    </w:p>
    <w:bookmarkEnd w:id="29"/>
    <w:bookmarkStart w:id="30" w:name="vii.-references-illustrative"/>
    <w:p>
      <w:pPr>
        <w:pStyle w:val="Heading2"/>
      </w:pPr>
      <w:r>
        <w:t xml:space="preserve">VII. References (Illustrative)</w:t>
      </w:r>
    </w:p>
    <w:p>
      <w:pPr>
        <w:numPr>
          <w:ilvl w:val="0"/>
          <w:numId w:val="1001"/>
        </w:numPr>
        <w:pStyle w:val="Compact"/>
      </w:pPr>
      <w:r>
        <w:rPr>
          <w:iCs/>
          <w:i/>
        </w:rPr>
        <w:t xml:space="preserve">Levitt, M., &amp; Reischl-Weaver, M. (2019). "Urban Poverty and Social Service Delivery in Major American Cities." Journal of Social Work Practice.</w:t>
      </w:r>
    </w:p>
    <w:p>
      <w:pPr>
        <w:numPr>
          <w:ilvl w:val="0"/>
          <w:numId w:val="1001"/>
        </w:numPr>
        <w:pStyle w:val="Compact"/>
      </w:pPr>
      <w:r>
        <w:rPr>
          <w:iCs/>
          <w:i/>
        </w:rPr>
        <w:t xml:space="preserve">Cook County Health Department Reports on Mental Health Accessibility.</w:t>
      </w:r>
    </w:p>
    <w:p>
      <w:pPr>
        <w:numPr>
          <w:ilvl w:val="0"/>
          <w:numId w:val="1001"/>
        </w:numPr>
        <w:pStyle w:val="Compact"/>
      </w:pPr>
      <w:r>
        <w:rPr>
          <w:iCs/>
          <w:i/>
        </w:rPr>
        <w:t xml:space="preserve">National Association of Social Workers (NASW), Illinois Chapter Guidelines for Urban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United States Chicago</dc:title>
  <dc:creator/>
  <dc:language>en</dc:language>
  <cp:keywords/>
  <dcterms:created xsi:type="dcterms:W3CDTF">2026-07-29T14:35:40Z</dcterms:created>
  <dcterms:modified xsi:type="dcterms:W3CDTF">2026-07-29T14:35:40Z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