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United</w:t>
      </w:r>
      <w:r>
        <w:t xml:space="preserve"> </w:t>
      </w:r>
      <w:r>
        <w:t xml:space="preserve">States</w:t>
      </w:r>
      <w:r>
        <w:t xml:space="preserve"> </w:t>
      </w:r>
      <w:r>
        <w:t xml:space="preserve">Miami</w:t>
      </w:r>
    </w:p>
    <w:p>
      <w:pPr>
        <w:pStyle w:val="FirstParagraph"/>
      </w:pPr>
      <w:r>
        <w:rPr>
          <w:bCs/>
          <w:b/>
        </w:rPr>
        <w:t xml:space="preserve">Title:</w:t>
      </w:r>
      <w:r>
        <w:t xml:space="preserve"> </w:t>
      </w:r>
      <w:r>
        <w:t xml:space="preserve">Navigating Complexity: The Critical Role of the Social Worker in United States Miami</w:t>
      </w:r>
    </w:p>
    <w:p>
      <w:pPr>
        <w:pStyle w:val="BodyText"/>
      </w:pPr>
      <w:r>
        <w:rPr>
          <w:bCs/>
          <w:b/>
        </w:rPr>
        <w:t xml:space="preserve">Date:</w:t>
      </w:r>
      <w:r>
        <w:t xml:space="preserve"> </w:t>
      </w:r>
      <w:r>
        <w:t xml:space="preserve">October 26, 2023</w:t>
      </w:r>
    </w:p>
    <w:p>
      <w:pPr>
        <w:pStyle w:val="BodyText"/>
      </w:pPr>
      <w:r>
        <w:t xml:space="preserve">Distribution:: Academic Review Board and Community Stakeholders</w:t>
      </w:r>
    </w:p>
    <w:bookmarkStart w:id="20" w:name="Xd05e5fe51be641f7ffd9e2de4207a3dec52c066"/>
    <w:p>
      <w:pPr>
        <w:pStyle w:val="Heading1"/>
      </w:pPr>
      <w:r>
        <w:t xml:space="preserve">I. Introduction: The Unique Socio-Economic Landscape of United States Miami</w:t>
      </w:r>
    </w:p>
    <w:p>
      <w:pPr>
        <w:pStyle w:val="FirstParagraph"/>
      </w:pPr>
      <w:r>
        <w:t xml:space="preserve">The City of Miami, located in the heart of South Florida within the</w:t>
      </w:r>
      <w:r>
        <w:t xml:space="preserve"> </w:t>
      </w:r>
      <w:r>
        <w:rPr>
          <w:bCs/>
          <w:b/>
        </w:rPr>
        <w:t xml:space="preserve">United States Miami</w:t>
      </w:r>
      <w:r>
        <w:t xml:space="preserve"> </w:t>
      </w:r>
      <w:r>
        <w:t xml:space="preserve">metropolitan area, presents a unique and complex socio-economic environment that demands specialized social service interventions. As one of the most culturally diverse cities in North America,</w:t>
      </w:r>
      <w:r>
        <w:t xml:space="preserve"> </w:t>
      </w:r>
      <w:r>
        <w:rPr>
          <w:bCs/>
          <w:b/>
        </w:rPr>
        <w:t xml:space="preserve">Miami United States</w:t>
      </w:r>
      <w:r>
        <w:t xml:space="preserve"> </w:t>
      </w:r>
      <w:r>
        <w:t xml:space="preserve">serves as a gateway for migration from Latin America, the Caribbean, and increasingly from other global regions due to climate change displacement. This demographic influx creates a high demand for robust social safety nets and professional intervention. At the center of this ecosystem is the</w:t>
      </w:r>
      <w:r>
        <w:t xml:space="preserve"> </w:t>
      </w:r>
      <w:r>
        <w:rPr>
          <w:bCs/>
          <w:b/>
        </w:rPr>
        <w:t xml:space="preserve">Social Worker</w:t>
      </w:r>
      <w:r>
        <w:t xml:space="preserve">. This term paper aims to analyze the multifaceted responsibilities, challenges, and essential contributions of the</w:t>
      </w:r>
      <w:r>
        <w:t xml:space="preserve"> </w:t>
      </w:r>
      <w:r>
        <w:rPr>
          <w:bCs/>
          <w:b/>
        </w:rPr>
        <w:t xml:space="preserve">Social Worker</w:t>
      </w:r>
      <w:r>
        <w:t xml:space="preserve"> </w:t>
      </w:r>
      <w:r>
        <w:t xml:space="preserve">within this specific geographic and cultural context. It argues that in</w:t>
      </w:r>
    </w:p>
    <w:p>
      <w:pPr>
        <w:pStyle w:val="BodyText"/>
      </w:pPr>
      <w:r>
        <w:t xml:space="preserve">United States Miami, the role of the social worker extends beyond traditional case management to become a crucial bridge between disparate cultural communities and systemic resources.</w:t>
      </w:r>
    </w:p>
    <w:p>
      <w:pPr>
        <w:pStyle w:val="BodyText"/>
      </w:pPr>
      <w:r>
        <w:t xml:space="preserve">The significance of studying this role is paramount. With rapid urbanization, rising housing costs, and the increasing frequency of extreme weather events linked to climate change,</w:t>
      </w:r>
      <w:r>
        <w:t xml:space="preserve"> </w:t>
      </w:r>
      <w:r>
        <w:rPr>
          <w:bCs/>
          <w:b/>
        </w:rPr>
        <w:t xml:space="preserve">Miami United States</w:t>
      </w:r>
      <w:r>
        <w:t xml:space="preserve"> </w:t>
      </w:r>
      <w:r>
        <w:t xml:space="preserve">faces pressing social determinants of health. The</w:t>
      </w:r>
    </w:p>
    <w:p>
      <w:pPr>
        <w:pStyle w:val="BodyText"/>
      </w:pPr>
      <w:r>
        <w:t xml:space="preserve">Social Worker is not merely a support staff member but a frontline operator in maintaining social stability and equity in this vibrant yet vulnerable urban center.</w:t>
      </w:r>
    </w:p>
    <w:bookmarkEnd w:id="20"/>
    <w:bookmarkStart w:id="21" w:name="Xaa7a5c6a0f6dc69dfef1cc552a1ef5bf38bbf02"/>
    <w:p>
      <w:pPr>
        <w:pStyle w:val="Heading1"/>
      </w:pPr>
      <w:r>
        <w:t xml:space="preserve">II. Cultural Competence and Linguistic Accessibility as Core Competencies</w:t>
      </w:r>
    </w:p>
    <w:p>
      <w:pPr>
        <w:pStyle w:val="FirstParagraph"/>
      </w:pPr>
      <w:r>
        <w:t xml:space="preserve">In the context of</w:t>
      </w:r>
    </w:p>
    <w:p>
      <w:pPr>
        <w:pStyle w:val="BodyText"/>
      </w:pPr>
      <w:r>
        <w:t xml:space="preserve">Miami United States, cultural competence is not an optional soft skill; it is a foundational requirement for professional efficacy. The population in</w:t>
      </w:r>
    </w:p>
    <w:p>
      <w:pPr>
        <w:pStyle w:val="BodyText"/>
      </w:pPr>
      <w:r>
        <w:t xml:space="preserve">Miami United States comprises a significant percentage of non-native English speakers, with large populations originating from Cuba, Venezuela, Colombia, Haiti, and other nations. Consequently, the modern</w:t>
      </w:r>
    </w:p>
    <w:p>
      <w:pPr>
        <w:pStyle w:val="BodyText"/>
      </w:pPr>
      <w:r>
        <w:t xml:space="preserve">Social Worker operating in this region must possess high levels of bilingualism or access to immediate linguistic mediation.</w:t>
      </w:r>
    </w:p>
    <w:p>
      <w:pPr>
        <w:pStyle w:val="BodyText"/>
      </w:pPr>
      <w:r>
        <w:t xml:space="preserve">The</w:t>
      </w:r>
    </w:p>
    <w:p>
      <w:pPr>
        <w:pStyle w:val="BodyText"/>
      </w:pPr>
      <w:r>
        <w:t xml:space="preserve">Social Worker acts as a cultural broker. They must understand the nuanced ways in which trauma, family dynamics, and mental health are perceived across different cultures. For instance, while Western psychological models may emphasize individual autonomy,</w:t>
      </w:r>
      <w:r>
        <w:t xml:space="preserve"> </w:t>
      </w:r>
      <w:r>
        <w:t xml:space="preserve">some Caribbean and Latin American cultures prioritize collectivist family structures. A</w:t>
      </w:r>
    </w:p>
    <w:p>
      <w:pPr>
        <w:pStyle w:val="BodyText"/>
      </w:pPr>
      <w:r>
        <w:t xml:space="preserve">Social Worker in</w:t>
      </w:r>
    </w:p>
    <w:p>
      <w:pPr>
        <w:pStyle w:val="BodyText"/>
      </w:pPr>
      <w:r>
        <w:t xml:space="preserve">Miami United States must navigate these differences with sensitivity to ensure that interventions are culturally congruent. Failure to do so can result in misdiagnosis, lack of trust, and disengagement from social services. Therefore, the training and deployment of the</w:t>
      </w:r>
    </w:p>
    <w:p>
      <w:pPr>
        <w:pStyle w:val="BodyText"/>
      </w:pPr>
      <w:r>
        <w:t xml:space="preserve">Social Worker in this region must prioritize deep cultural immersion and ongoing education regarding the specific histories of immigrant communities.</w:t>
      </w:r>
    </w:p>
    <w:bookmarkEnd w:id="21"/>
    <w:bookmarkStart w:id="22" w:name="Xa6c7bcfa7d88b4edcc3798fb45ab8344ae313e2"/>
    <w:p>
      <w:pPr>
        <w:pStyle w:val="Heading1"/>
      </w:pPr>
      <w:r>
        <w:t xml:space="preserve">III. Addressing Climate Displacement and Housing Instability</w:t>
      </w:r>
    </w:p>
    <w:p>
      <w:pPr>
        <w:pStyle w:val="FirstParagraph"/>
      </w:pPr>
      <w:r>
        <w:t xml:space="preserve">A defining characteristic of contemporary social work in</w:t>
      </w:r>
    </w:p>
    <w:p>
      <w:pPr>
        <w:pStyle w:val="BodyText"/>
      </w:pPr>
      <w:r>
        <w:t xml:space="preserve">Miami United States is the direct engagement with climate change impacts. As sea levels rise and extreme weather events become more frequent,</w:t>
      </w:r>
    </w:p>
    <w:p>
      <w:pPr>
        <w:pStyle w:val="BodyText"/>
      </w:pPr>
      <w:r>
        <w:t xml:space="preserve">Miami United States is facing an internal displacement crisis. The</w:t>
      </w:r>
    </w:p>
    <w:p>
      <w:pPr>
        <w:pStyle w:val="BodyText"/>
      </w:pPr>
      <w:r>
        <w:t xml:space="preserve">Social Worker plays a pivotal role in supporting residents who are forced to relocate due to flooding or hurricane damage.</w:t>
      </w:r>
    </w:p>
    <w:p>
      <w:pPr>
        <w:pStyle w:val="BodyText"/>
      </w:pPr>
      <w:r>
        <w:t xml:space="preserve">This role involves complex case management that intersects with legal aid, housing advocacy, and emergency psychological support. The</w:t>
      </w:r>
    </w:p>
    <w:p>
      <w:pPr>
        <w:pStyle w:val="BodyText"/>
      </w:pPr>
      <w:r>
        <w:t xml:space="preserve">Social Worker must coordinate with federal agencies such as FEMA (Federal Emergency Management Agency) and local non-profits to ensure that vulnerable populations—often the elderly or those living in low-lying areas—are not left behind. In</w:t>
      </w:r>
    </w:p>
    <w:p>
      <w:pPr>
        <w:pStyle w:val="BodyText"/>
      </w:pPr>
      <w:r>
        <w:t xml:space="preserve">United States Miami, the intersection of environmental justice and social work is evident. The</w:t>
      </w:r>
    </w:p>
    <w:p>
      <w:pPr>
        <w:pStyle w:val="BodyText"/>
      </w:pPr>
      <w:r>
        <w:t xml:space="preserve">Social Worker advocates for equitable distribution of relief resources, recognizing that marginalized communities often bear the brunt of climate disasters. This specialized niche highlights the evolving nature of social work, where environmental factors are inextricably linked to human well-being.</w:t>
      </w:r>
    </w:p>
    <w:bookmarkEnd w:id="22"/>
    <w:bookmarkStart w:id="23" w:name="X8599f37d0b6cfc539ed3c5ab8050393f2824cec"/>
    <w:p>
      <w:pPr>
        <w:pStyle w:val="Heading1"/>
      </w:pPr>
      <w:r>
        <w:t xml:space="preserve">IV. Mental Health and Trauma-Informed Care in a Transient Population</w:t>
      </w:r>
    </w:p>
    <w:p>
      <w:pPr>
        <w:pStyle w:val="FirstParagraph"/>
      </w:pPr>
      <w:r>
        <w:t xml:space="preserve">Mental health services in</w:t>
      </w:r>
    </w:p>
    <w:p>
      <w:pPr>
        <w:pStyle w:val="BodyText"/>
      </w:pPr>
      <w:r>
        <w:t xml:space="preserve">Miami United States are under immense pressure due to the transient nature of the population. Many individuals and families arrive with unresolved trauma from migration experiences, political instability in their home countries, or the stress of navigating a new legal status. The</w:t>
      </w:r>
    </w:p>
    <w:p>
      <w:pPr>
        <w:pStyle w:val="BodyText"/>
      </w:pPr>
      <w:r>
        <w:t xml:space="preserve">Social Worker is often the first point of contact for these individuals within the healthcare system.</w:t>
      </w:r>
    </w:p>
    <w:p>
      <w:pPr>
        <w:pStyle w:val="BodyText"/>
      </w:pPr>
      <w:r>
        <w:t xml:space="preserve">In</w:t>
      </w:r>
    </w:p>
    <w:p>
      <w:pPr>
        <w:pStyle w:val="BodyText"/>
      </w:pPr>
      <w:r>
        <w:t xml:space="preserve">United States Miami, social workers must employ trauma-informed care models that recognize signs of PTSD and anxiety related to migration and acculturation stress. The</w:t>
      </w:r>
    </w:p>
    <w:p>
      <w:pPr>
        <w:pStyle w:val="BodyText"/>
      </w:pPr>
      <w:r>
        <w:t xml:space="preserve">Social Worker provides counseling, crisis intervention, and referrals to specialized therapists who may share the client's cultural background. Furthermore, they address the stigma surrounding mental health in certain cultures by educating communities about available resources. The role of the</w:t>
      </w:r>
    </w:p>
    <w:p>
      <w:pPr>
        <w:pStyle w:val="BodyText"/>
      </w:pPr>
      <w:r>
        <w:t xml:space="preserve">Social Worker here is preventive as well as curative; by addressing early signs of distress, they prevent more severe mental health crises and reduce the burden on emergency medical services.</w:t>
      </w:r>
    </w:p>
    <w:bookmarkEnd w:id="23"/>
    <w:bookmarkStart w:id="24" w:name="X49fdd56e4122f0fa5b8cfad50b88e9cbb681db4"/>
    <w:p>
      <w:pPr>
        <w:pStyle w:val="Heading1"/>
      </w:pPr>
      <w:r>
        <w:t xml:space="preserve">V. Economic Disparity and Advocacy for Social Justice</w:t>
      </w:r>
    </w:p>
    <w:p>
      <w:pPr>
        <w:pStyle w:val="FirstParagraph"/>
      </w:pPr>
      <w:r>
        <w:t xml:space="preserve">Miami United States, while economically vibrant, suffers from significant income inequality. The juxtaposition of luxury real estate developments with neighborhoods lacking basic infrastructure creates a stark contrast that social workers must address daily. The</w:t>
      </w:r>
    </w:p>
    <w:p>
      <w:pPr>
        <w:pStyle w:val="BodyText"/>
      </w:pPr>
      <w:r>
        <w:t xml:space="preserve">Social Worker operates as an advocate for social justice, fighting against systemic barriers that prevent low-income residents from accessing education, healthcare, and employment opportunities.</w:t>
      </w:r>
    </w:p>
    <w:p>
      <w:pPr>
        <w:pStyle w:val="BodyText"/>
      </w:pPr>
      <w:r>
        <w:t xml:space="preserve">In this capacity, the</w:t>
      </w:r>
    </w:p>
    <w:p>
      <w:pPr>
        <w:pStyle w:val="BodyText"/>
      </w:pPr>
      <w:r>
        <w:t xml:space="preserve">Social Worker engages in macro-level practice. They participate in policy-making discussions at the local level to influence housing regulations and labor protections. In</w:t>
      </w:r>
    </w:p>
    <w:p>
      <w:pPr>
        <w:pStyle w:val="BodyText"/>
      </w:pPr>
      <w:r>
        <w:t xml:space="preserve">Miami United States, gentrification is a pressing issue that displaces long-standing residents of color. The</w:t>
      </w:r>
    </w:p>
    <w:p>
      <w:pPr>
        <w:pStyle w:val="BodyText"/>
      </w:pPr>
      <w:r>
        <w:t xml:space="preserve">Social Worker advocates for tenant rights and supports community organizing efforts to preserve affordable housing. This advocacy role underscores the broader mission of social work: to challenge injustice and promote human rights within the framework of</w:t>
      </w:r>
    </w:p>
    <w:p>
      <w:pPr>
        <w:pStyle w:val="BodyText"/>
      </w:pPr>
      <w:r>
        <w:t xml:space="preserve">United States Miami.</w:t>
      </w:r>
    </w:p>
    <w:bookmarkEnd w:id="24"/>
    <w:bookmarkStart w:id="25" w:name="Xc93c2d0963b53302b9adfa0f9d5358da4ded762"/>
    <w:p>
      <w:pPr>
        <w:pStyle w:val="Heading1"/>
      </w:pPr>
      <w:r>
        <w:t xml:space="preserve">VI. Conclusion: The Indispensable Nature of Social Work in United States Miami</w:t>
      </w:r>
    </w:p>
    <w:p>
      <w:pPr>
        <w:pStyle w:val="FirstParagraph"/>
      </w:pPr>
      <w:r>
        <w:t xml:space="preserve">In conclusion, the profile of a</w:t>
      </w:r>
    </w:p>
    <w:p>
      <w:pPr>
        <w:pStyle w:val="BodyText"/>
      </w:pPr>
      <w:r>
        <w:t xml:space="preserve">Social Worker in</w:t>
      </w:r>
    </w:p>
    <w:p>
      <w:pPr>
        <w:pStyle w:val="BodyText"/>
      </w:pPr>
      <w:r>
        <w:t xml:space="preserve">Miami United StatesSocial Workeris integral to the fabric of society in this region. The unique demographic makeup of</w:t>
      </w:r>
    </w:p>
    <w:p>
      <w:pPr>
        <w:pStyle w:val="BodyText"/>
      </w:pPr>
      <w:r>
        <w:t xml:space="preserve">Miami United States demands professionals who are not only clinically skilled but also culturally aware and politically engaged.</w:t>
      </w:r>
    </w:p>
    <w:p>
      <w:pPr>
        <w:pStyle w:val="BodyText"/>
      </w:pPr>
      <w:r>
        <w:t xml:space="preserve">As challenges grow more complex, the reliance on qualified</w:t>
      </w:r>
    </w:p>
    <w:p>
      <w:pPr>
        <w:pStyle w:val="BodyText"/>
      </w:pPr>
      <w:r>
        <w:t xml:space="preserve">Social Workers Miami United Stateswill only increase. Investing in this profession is not merely a social service expenditure but a strategic imperative for community resilience. Future policies must focus on increasing funding for social service agencies, enhancing educational pipelines to produce more diverse candidates for the</w:t>
      </w:r>
    </w:p>
    <w:p>
      <w:pPr>
        <w:pStyle w:val="BodyText"/>
      </w:pPr>
      <w:r>
        <w:t xml:space="preserve">Social Worker profession, and recognizing the critical value of their contributions to the stability and well-being of</w:t>
      </w:r>
    </w:p>
    <w:p>
      <w:pPr>
        <w:pStyle w:val="BodyText"/>
      </w:pPr>
      <w:r>
        <w:t xml:space="preserve">United States Miami.</w:t>
      </w:r>
    </w:p>
    <w:p>
      <w:pPr>
        <w:pStyle w:val="BodyText"/>
      </w:pPr>
      <w:r>
        <w:t xml:space="preserve">The future of this city depends on its ability to integrate these vulnerable populations successfully. The</w:t>
      </w:r>
    </w:p>
    <w:p>
      <w:pPr>
        <w:pStyle w:val="BodyText"/>
      </w:pPr>
      <w:r>
        <w:t xml:space="preserve">Social Worker, standing at the intersection of policy, practice, and human connection, is the key architect in building a more inclusive and equitable</w:t>
      </w:r>
    </w:p>
    <w:p>
      <w:pPr>
        <w:pStyle w:val="BodyText"/>
      </w:pPr>
      <w:r>
        <w:t xml:space="preserve">Miami United States.</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Social Worker in United States Miami</dc:title>
  <dc:creator/>
  <cp:keywords/>
  <dcterms:created xsi:type="dcterms:W3CDTF">2026-07-29T13:49:03Z</dcterms:created>
  <dcterms:modified xsi:type="dcterms:W3CDTF">2026-07-29T13:49:03Z</dcterms:modified>
</cp:coreProperties>
</file>

<file path=docProps/custom.xml><?xml version="1.0" encoding="utf-8"?>
<Properties xmlns="http://schemas.openxmlformats.org/officeDocument/2006/custom-properties" xmlns:vt="http://schemas.openxmlformats.org/officeDocument/2006/docPropsVTypes"/>
</file>