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Social</w:t>
      </w:r>
      <w:r>
        <w:t xml:space="preserve"> </w:t>
      </w:r>
      <w:r>
        <w:t xml:space="preserve">Work</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rPr>
          <w:bCs/>
          <w:b/>
        </w:rPr>
        <w:t xml:space="preserve">Course:</w:t>
      </w:r>
      <w:r>
        <w:t xml:space="preserve"> </w:t>
      </w:r>
      <w:r>
        <w:t xml:space="preserve">Social Welfare Systems in Southeast Asia</w:t>
      </w:r>
      <w:r>
        <w:br/>
      </w:r>
      <w:r>
        <w:rPr>
          <w:bCs/>
          <w:b/>
        </w:rPr>
        <w:t xml:space="preserve">Date:</w:t>
      </w:r>
      <w:r>
        <w:t xml:space="preserve"> </w:t>
      </w:r>
      <w:r>
        <w:t xml:space="preserve">October 26, 2023</w:t>
      </w:r>
      <w:r>
        <w:br/>
      </w:r>
      <w:r>
        <w:br/>
      </w:r>
      <w:r>
        <w:br/>
      </w:r>
      <w:r>
        <w:br/>
      </w:r>
      <w:r>
        <w:br/>
      </w:r>
    </w:p>
    <w:p>
      <w:r>
        <w:pict>
          <v:rect style="width:0;height:1.5pt" o:hralign="center" o:hrstd="t" o:hr="t"/>
        </w:pict>
      </w:r>
    </w:p>
    <w:bookmarkStart w:id="25" w:name="X07421a0c18ec58000f9aa6fafc1b20438df58ae"/>
    <w:p>
      <w:pPr>
        <w:pStyle w:val="Heading1"/>
      </w:pPr>
      <w:r>
        <w:t xml:space="preserve">The Role and Evolution of Social Work in Vietnam, Ho Chi Minh City</w:t>
      </w:r>
    </w:p>
    <w:p>
      <w:pPr>
        <w:pStyle w:val="FirstParagraph"/>
      </w:pPr>
      <w:r>
        <w:t xml:space="preserve">This term paper explores the critical development, challenges, and future prospects of the social work profession within the specific socio-economic context of Vietnam. Special attention is given to Ho Chi Minh City (HCMC), which serves as a microcosm for rapid urbanization and social transformation in the nation. As Vietnam transitions from a centrally planned economy to a socialist-oriented market economy, the demand for professional</w:t>
      </w:r>
      <w:r>
        <w:t xml:space="preserve"> </w:t>
      </w:r>
      <w:r>
        <w:rPr>
          <w:bCs/>
          <w:b/>
        </w:rPr>
        <w:t xml:space="preserve">Social Worker</w:t>
      </w:r>
      <w:r>
        <w:t xml:space="preserve"> </w:t>
      </w:r>
      <w:r>
        <w:t xml:space="preserve">services has escalated dramatically, particularly within dense metropolitan hubs like</w:t>
      </w:r>
      <w:r>
        <w:t xml:space="preserve"> </w:t>
      </w:r>
      <w:r>
        <w:rPr>
          <w:bCs/>
          <w:b/>
        </w:rPr>
        <w:t xml:space="preserve">Vietnam Ho Chi Minh City</w:t>
      </w:r>
      <w:r>
        <w:t xml:space="preserve">.</w:t>
      </w:r>
    </w:p>
    <w:bookmarkStart w:id="20" w:name="X7527272854134061f6d93316f6d7e03969c29a4"/>
    <w:p>
      <w:pPr>
        <w:pStyle w:val="Heading2"/>
      </w:pPr>
      <w:r>
        <w:t xml:space="preserve">1. Introduction: The Context of Social Change in HCMC</w:t>
      </w:r>
    </w:p>
    <w:p>
      <w:pPr>
        <w:pStyle w:val="FirstParagraph"/>
      </w:pPr>
      <w:r>
        <w:t xml:space="preserve">Vietnam has undergone one of the most profound economic transformations in recent history. Since the implementation of the Doi Moi (Renovation) policies in 1986, the country has experienced sustained economic growth, lifting millions out of poverty. However, this rapid modernization has created complex social dislocations that traditional family structures and state-led welfare systems are struggling to manage alone. Nowhere is this tension more evident than in</w:t>
      </w:r>
      <w:r>
        <w:t xml:space="preserve"> </w:t>
      </w:r>
      <w:r>
        <w:rPr>
          <w:bCs/>
          <w:b/>
        </w:rPr>
        <w:t xml:space="preserve">Vietnam Ho Chi Minh City</w:t>
      </w:r>
      <w:r>
        <w:t xml:space="preserve">.</w:t>
      </w:r>
    </w:p>
    <w:p>
      <w:pPr>
        <w:pStyle w:val="BodyText"/>
      </w:pPr>
      <w:r>
        <w:t xml:space="preserve">As the economic engine of the country, HCMC attracts millions of internal migrants from rural provinces seeking employment in manufacturing, construction, and services. This influx has placed immense pressure on urban infrastructure, housing affordability, healthcare systems, and educational resources. Consequently, the city faces a rising tide of social issues including child labor among migrant families at risk for exploitation elderly individuals left behind in rural areas but dependent on remittances from urban children an growing inequality between long-term residents and new migrants. In this context the professionalization of social services is not merely an academic interest but a societal imperative.</w:t>
      </w:r>
    </w:p>
    <w:bookmarkEnd w:id="20"/>
    <w:bookmarkStart w:id="21" w:name="Xdef83e85b1e2753bec31156a3c48c50e7194331"/>
    <w:p>
      <w:pPr>
        <w:pStyle w:val="Heading2"/>
      </w:pPr>
      <w:r>
        <w:t xml:space="preserve">2. The Emergence of Professional Social Work</w:t>
      </w:r>
    </w:p>
    <w:p>
      <w:pPr>
        <w:pStyle w:val="FirstParagraph"/>
      </w:pPr>
      <w:r>
        <w:t xml:space="preserve">Historically, welfare in Vietnam was provided through two main channels: the extended family unit and the state apparatus through work units (cong doan) and community organizations. Following Doi Moi, these traditional safety nets began to fray. The weakening of state-owned enterprises meant that employment-based social benefits diminished, necessitating a shift toward community-based and professionalized social services.</w:t>
      </w:r>
    </w:p>
    <w:p>
      <w:pPr>
        <w:pStyle w:val="BodyText"/>
      </w:pPr>
      <w:r>
        <w:t xml:space="preserve">The concept of the modern</w:t>
      </w:r>
      <w:r>
        <w:t xml:space="preserve"> </w:t>
      </w:r>
      <w:r>
        <w:rPr>
          <w:bCs/>
          <w:b/>
        </w:rPr>
        <w:t xml:space="preserve">Social Worker</w:t>
      </w:r>
      <w:r>
        <w:t xml:space="preserve"> </w:t>
      </w:r>
      <w:r>
        <w:t xml:space="preserve">is relatively new in Vietnam. While informal helping professions existed within religious groups and community elders, formal academic training for social work began to take shape in the early 2000s. Universities such as Ho Chi Minh City University of Social Sciences and Humanities (HSSU) and RMIT University Vietnam have played pivotal roles in establishing curricula that blend Western social work theories with local cultural contexts. This academic foundation is crucial for creating a cadre of professionals who understand both international best practices and the unique socio-cultural fabric of</w:t>
      </w:r>
      <w:r>
        <w:t xml:space="preserve"> </w:t>
      </w:r>
      <w:r>
        <w:rPr>
          <w:bCs/>
          <w:b/>
        </w:rPr>
        <w:t xml:space="preserve">Vietnam Ho Chi Minh City</w:t>
      </w:r>
      <w:r>
        <w:t xml:space="preserve">.</w:t>
      </w:r>
    </w:p>
    <w:bookmarkEnd w:id="21"/>
    <w:bookmarkStart w:id="22" w:name="key-areas-of-intervention-in-hcmc"/>
    <w:p>
      <w:pPr>
        <w:pStyle w:val="Heading2"/>
      </w:pPr>
      <w:r>
        <w:t xml:space="preserve">3. Key Areas of Intervention in HCMC</w:t>
      </w:r>
    </w:p>
    <w:p>
      <w:pPr>
        <w:pStyle w:val="FirstParagraph"/>
      </w:pPr>
      <w:r>
        <w:t xml:space="preserve">In</w:t>
      </w:r>
      <w:r>
        <w:t xml:space="preserve"> </w:t>
      </w:r>
      <w:r>
        <w:rPr>
          <w:bCs/>
          <w:b/>
        </w:rPr>
        <w:t xml:space="preserve">Vietnam Ho Chi Minh City</w:t>
      </w:r>
      <w:r>
        <w:t xml:space="preserve">, professional social workers are increasingly deployed across several critical sectors:</w:t>
      </w:r>
    </w:p>
    <w:p>
      <w:pPr>
        <w:numPr>
          <w:ilvl w:val="0"/>
          <w:numId w:val="1001"/>
        </w:numPr>
        <w:pStyle w:val="Compact"/>
      </w:pPr>
      <w:r>
        <w:rPr>
          <w:bCs/>
          <w:b/>
        </w:rPr>
        <w:t xml:space="preserve">Child Protection and Youth Services:</w:t>
      </w:r>
      <w:r>
        <w:t xml:space="preserve"> </w:t>
      </w:r>
      <w:r>
        <w:t xml:space="preserve">With a large population of migrant children, issues regarding access to education, child labor, and protection from trafficking are paramount. Social workers collaborate with non-governmental organizations (NGOs) like World Vision Vietnam and local Department of Labor, War Invalids and Social Affairs (DOLISA) branches to identify vulnerable children and provide counseling and educational support.</w:t>
      </w:r>
    </w:p>
    <w:p>
      <w:pPr>
        <w:numPr>
          <w:ilvl w:val="0"/>
          <w:numId w:val="1001"/>
        </w:numPr>
        <w:pStyle w:val="Compact"/>
      </w:pPr>
      <w:r>
        <w:rPr>
          <w:bCs/>
          <w:b/>
        </w:rPr>
        <w:t xml:space="preserve">Elderly Care:</w:t>
      </w:r>
      <w:r>
        <w:t xml:space="preserve"> </w:t>
      </w:r>
      <w:r>
        <w:t xml:space="preserve">As the demographic profile of Vietnam ages rapidly, the traditional model of multi-generational living is shifting due to urban housing constraints. In HCMC, there is a growing need for geriatric social work. Social workers facilitate community centers that provide not only physical care but also psychological support to combat loneliness and depression among the elderly.</w:t>
      </w:r>
    </w:p>
    <w:p>
      <w:pPr>
        <w:numPr>
          <w:ilvl w:val="0"/>
          <w:numId w:val="1001"/>
        </w:numPr>
        <w:pStyle w:val="Compact"/>
      </w:pPr>
      <w:r>
        <w:rPr>
          <w:bCs/>
          <w:b/>
        </w:rPr>
        <w:t xml:space="preserve">Mental Health Support:</w:t>
      </w:r>
      <w:r>
        <w:t xml:space="preserve"> </w:t>
      </w:r>
      <w:r>
        <w:t xml:space="preserve">There is still significant stigma surrounding mental health issues in Vietnam. Professional</w:t>
      </w:r>
      <w:r>
        <w:t xml:space="preserve"> </w:t>
      </w:r>
      <w:r>
        <w:rPr>
          <w:bCs/>
          <w:b/>
        </w:rPr>
        <w:t xml:space="preserve">Social Worker</w:t>
      </w:r>
      <w:r>
        <w:t xml:space="preserve"> </w:t>
      </w:r>
      <w:r>
        <w:t xml:space="preserve">practitioners are instrumental in destigmatizing these conditions through community outreach programs. They act as bridges between clinical psychologists/patients and their families, advocating for inclusive care models within the public health system.</w:t>
      </w:r>
    </w:p>
    <w:p>
      <w:pPr>
        <w:numPr>
          <w:ilvl w:val="0"/>
          <w:numId w:val="1001"/>
        </w:numPr>
        <w:pStyle w:val="Compact"/>
      </w:pPr>
      <w:r>
        <w:rPr>
          <w:bCs/>
          <w:b/>
        </w:rPr>
        <w:t xml:space="preserve">Vulnerable Populations and Homelessness:</w:t>
      </w:r>
      <w:r>
        <w:t xml:space="preserve"> </w:t>
      </w:r>
      <w:r>
        <w:t xml:space="preserve">HCMC has visible populations of homeless individuals and street children. Social workers engage in direct casework to connect these individuals with shelters, vocational training, and legal aid, helping them reintegrate into society rather than merely managing their presence on the streets.</w:t>
      </w:r>
    </w:p>
    <w:bookmarkEnd w:id="22"/>
    <w:bookmarkStart w:id="23" w:name="challenges-facing-the-profession"/>
    <w:p>
      <w:pPr>
        <w:pStyle w:val="Heading2"/>
      </w:pPr>
      <w:r>
        <w:t xml:space="preserve">4. Challenges Facing the Profession</w:t>
      </w:r>
    </w:p>
    <w:p>
      <w:pPr>
        <w:pStyle w:val="FirstParagraph"/>
      </w:pPr>
      <w:r>
        <w:t xml:space="preserve">Despite progress, the field of social work in Vietnam faces significant hurdles. First is the lack of widespread public awareness regarding what a professional</w:t>
      </w:r>
      <w:r>
        <w:t xml:space="preserve"> </w:t>
      </w:r>
      <w:r>
        <w:rPr>
          <w:bCs/>
          <w:b/>
        </w:rPr>
        <w:t xml:space="preserve">Social Worker</w:t>
      </w:r>
      <w:r>
        <w:t xml:space="preserve"> </w:t>
      </w:r>
      <w:r>
        <w:t xml:space="preserve">does. Many citizens still view social services as charity rather than a rights-based professional intervention. This misunderstanding can hinder help-seeking behavior.</w:t>
      </w:r>
    </w:p>
    <w:p>
      <w:pPr>
        <w:pStyle w:val="BodyText"/>
      </w:pPr>
      <w:r>
        <w:t xml:space="preserve">Secondly, there is a shortage of qualified personnel with advanced degrees and specialized clinical training. While bachelor's programs have expanded, graduate-level education in social work remains limited compared to the scale of need in</w:t>
      </w:r>
      <w:r>
        <w:t xml:space="preserve"> </w:t>
      </w:r>
      <w:r>
        <w:rPr>
          <w:bCs/>
          <w:b/>
        </w:rPr>
        <w:t xml:space="preserve">Vietnam Ho Chi Minh City</w:t>
      </w:r>
      <w:r>
        <w:t xml:space="preserve">. Furthermore, remuneration for social workers within the public sector can be low compared to other professions requiring similar levels of education, leading to high turnover rates and burnout.</w:t>
      </w:r>
    </w:p>
    <w:p>
      <w:pPr>
        <w:pStyle w:val="BodyText"/>
      </w:pPr>
      <w:r>
        <w:t xml:space="preserve">Additionally, regulatory frameworks are still evolving. The legal definition and scope of practice for social workers are not yet as rigidly defined as in Western countries. This ambiguity can affect professional autonomy and the quality assurance standards across different service providers.</w:t>
      </w:r>
    </w:p>
    <w:bookmarkEnd w:id="23"/>
    <w:bookmarkStart w:id="24" w:name="future-directions-and-conclusion"/>
    <w:p>
      <w:pPr>
        <w:pStyle w:val="Heading2"/>
      </w:pPr>
      <w:r>
        <w:t xml:space="preserve">5. Future Directions and Conclusion</w:t>
      </w:r>
    </w:p>
    <w:p>
      <w:pPr>
        <w:pStyle w:val="FirstParagraph"/>
      </w:pPr>
      <w:r>
        <w:t xml:space="preserve">The future of social welfare in Vietnam depends heavily on the strengthening of the social work profession in urban centers like</w:t>
      </w:r>
      <w:r>
        <w:t xml:space="preserve"> </w:t>
      </w:r>
      <w:r>
        <w:rPr>
          <w:bCs/>
          <w:b/>
        </w:rPr>
        <w:t xml:space="preserve">Vietnam Ho Chi Minh City</w:t>
      </w:r>
      <w:r>
        <w:t xml:space="preserve">. To achieve this, several steps are necessary. The government must continue to integrate social workers into the public healthcare and education systems, providing stable career paths and competitive salaries. Professional associations need to strengthen ethical codes and continuing education requirements.</w:t>
      </w:r>
    </w:p>
    <w:p>
      <w:pPr>
        <w:pStyle w:val="BodyText"/>
      </w:pPr>
      <w:r>
        <w:t xml:space="preserve">Moreover, international partnerships remain vital for knowledge transfer. Collaboration with global universities can help refine curricula to address emerging issues such as climate migration displacement or digital divide impacts on social inclusion.</w:t>
      </w:r>
    </w:p>
    <w:p>
      <w:pPr>
        <w:pStyle w:val="BodyText"/>
      </w:pPr>
      <w:r>
        <w:t xml:space="preserve">In conclusion, the role of the</w:t>
      </w:r>
      <w:r>
        <w:t xml:space="preserve"> </w:t>
      </w:r>
      <w:r>
        <w:rPr>
          <w:bCs/>
          <w:b/>
        </w:rPr>
        <w:t xml:space="preserve">Social Worker</w:t>
      </w:r>
      <w:r>
        <w:t xml:space="preserve"> </w:t>
      </w:r>
      <w:r>
        <w:t xml:space="preserve">in</w:t>
      </w:r>
      <w:r>
        <w:t xml:space="preserve"> </w:t>
      </w:r>
      <w:r>
        <w:rPr>
          <w:bCs/>
          <w:b/>
        </w:rPr>
        <w:t xml:space="preserve">Vietnam Ho Chi Minh City</w:t>
      </w:r>
      <w:r>
        <w:t xml:space="preserve"> </w:t>
      </w:r>
      <w:r>
        <w:t xml:space="preserve">is expanding from a peripheral supportive role to a central component of urban governance and community resilience. As the city continues to grow economically, ensuring that social development keeps pace with economic metrics is essential. By investing in professional training, raising public awareness, and integrating social work into policy-making, Vietnam can build a more equitable and compassionate society for all its citizens.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Social Work in Vietnam, Ho Chi Minh City</dc:title>
  <dc:creator/>
  <cp:keywords/>
  <dcterms:created xsi:type="dcterms:W3CDTF">2026-07-29T16:25:25Z</dcterms:created>
  <dcterms:modified xsi:type="dcterms:W3CDTF">2026-07-29T16:25:25Z</dcterms:modified>
</cp:coreProperties>
</file>

<file path=docProps/custom.xml><?xml version="1.0" encoding="utf-8"?>
<Properties xmlns="http://schemas.openxmlformats.org/officeDocument/2006/custom-properties" xmlns:vt="http://schemas.openxmlformats.org/officeDocument/2006/docPropsVTypes"/>
</file>