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Zimbabwe</w:t>
      </w:r>
      <w:r>
        <w:t xml:space="preserve"> </w:t>
      </w:r>
      <w:r>
        <w:t xml:space="preserve">Harare</w:t>
      </w:r>
    </w:p>
    <w:bookmarkStart w:id="20" w:name="X72305a75183989a99a07d761225cf5b9eb82da5"/>
    <w:p>
      <w:pPr>
        <w:pStyle w:val="Heading1"/>
      </w:pPr>
      <w:r>
        <w:t xml:space="preserve">A Critical Analysis of the Social Worker in Zimbabwe Harare: Challenges, Opportunities, and Systemic Impact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Sociology and Social Welfare</w:t>
      </w:r>
      <w:r>
        <w:br/>
      </w:r>
      <w:r>
        <w:rPr>
          <w:bCs/>
          <w:b/>
        </w:rPr>
        <w:t xml:space="preserve">Audience:</w:t>
      </w:r>
    </w:p>
    <w:bookmarkEnd w:id="20"/>
    <w:p>
      <w:pPr>
        <w:pStyle w:val="BodyText"/>
      </w:pPr>
      <w:r>
        <w:t xml:space="preserve">I. Introduction</w:t>
      </w:r>
    </w:p>
    <w:p>
      <w:pPr>
        <w:pStyle w:val="BodyText"/>
      </w:pPr>
      <w:r>
        <w:t xml:space="preserve">In the complex socio-economic landscape of modern Africa, few professions are as pivotal yet as under-resourced as social work. This term paper aims to explore the multifaceted role of a Social Worker within the specific context of Zimbabwe Harare. As one of Southern Africa’s most populous urban centers, Harare presents a unique microcosm of challenges ranging from economic instability and public health crises to rapid urbanization and social fragmentation. The Social Worker in this environment is not merely a service provider but acts as a critical bridge between state institutions, civil society, and vulnerable populations. This document argues that the efficacy of the Social Worker in Zimbabwe Harare is contingent upon their ability to navigate structural constraints while leveraging community-based resilience strategies to address systemic vulnerabilities.</w:t>
      </w:r>
    </w:p>
    <w:bookmarkStart w:id="21" w:name="ii.-historical-and-contextual-background"/>
    <w:p>
      <w:pPr>
        <w:pStyle w:val="Heading1"/>
      </w:pPr>
      <w:r>
        <w:t xml:space="preserve">II. Historical and Contextual Background</w:t>
      </w:r>
    </w:p>
    <w:p>
      <w:pPr>
        <w:pStyle w:val="FirstParagraph"/>
      </w:pPr>
      <w:r>
        <w:t xml:space="preserve">To understand the current state of social work in Zimbabwe Harare, one must first appreciate the historical trajectory of welfare services in the region. Prior to independence, social services were largely fragmented and oriented towards maintaining colonial structures. Post-independence efforts sought to democratize these services, yet subsequent decades of economic volatility have strained capacity significantly. In Harare, the capital city serves as both an administrative hub and a magnet for rural-urban migration driven by climatic shocks and agricultural instability.</w:t>
      </w:r>
    </w:p>
    <w:p>
      <w:pPr>
        <w:pStyle w:val="BodyText"/>
      </w:pPr>
      <w:r>
        <w:t xml:space="preserve">The urban fabric of Zimbabwe Harare is characterized by a stark dichotomy between affluent suburbs and sprawling informal settlements such as Highfield, Mt Pleasant, and Warren Park. It is within these informal settlements that the need for specialized Social Worker interventions is most acute. The collapse of basic service delivery systems, including water sanitation and electricity has exacerbated social tensions, creating an environment where psychological distress and family disintegration rates have risen sharply.</w:t>
      </w:r>
    </w:p>
    <w:bookmarkEnd w:id="21"/>
    <w:bookmarkStart w:id="25" w:name="Xcb0d1f389c8d4f80be34053f06fc4c226955da3"/>
    <w:p>
      <w:pPr>
        <w:pStyle w:val="Heading1"/>
      </w:pPr>
      <w:r>
        <w:t xml:space="preserve">III. Key Areas of Intervention for the Social Worker</w:t>
      </w:r>
    </w:p>
    <w:bookmarkStart w:id="22" w:name="a.-child-protection-and-orphan-care"/>
    <w:p>
      <w:pPr>
        <w:pStyle w:val="Heading3"/>
      </w:pPr>
      <w:r>
        <w:t xml:space="preserve">A. Child Protection and Orphan Care</w:t>
      </w:r>
    </w:p>
    <w:p>
      <w:pPr>
        <w:pStyle w:val="FirstParagraph"/>
      </w:pPr>
      <w:r>
        <w:t xml:space="preserve">One of the most significant responsibilities falling upon a Social Worker in Zimbabwe Harare is child protection. The HIV/AIDS pandemic, though stabilized due to improved antiretroviral coverage, left a legacy of thousands of orphans and vulnerable children (OVCs). Furthermore, economic hardship has led to an increase in child-headed households and cases of neglect. Social workers are tasked with conducting home assessments, facilitating foster care placements, and monitoring institutional care facilities. In Zimbabwe Harare this process is complicated by the lack of state-funded residential homes forcing many interventions to rely heavily on community-based care models supported by NGOs.</w:t>
      </w:r>
    </w:p>
    <w:bookmarkEnd w:id="22"/>
    <w:bookmarkStart w:id="23" w:name="X6e54671866b73a81ced037c56c3d5b837fb1ed9"/>
    <w:p>
      <w:pPr>
        <w:pStyle w:val="Heading3"/>
      </w:pPr>
      <w:r>
        <w:t xml:space="preserve">B. Mental Health and Psychosocial Support</w:t>
      </w:r>
    </w:p>
    <w:p>
      <w:pPr>
        <w:pStyle w:val="FirstParagraph"/>
      </w:pPr>
      <w:r>
        <w:t xml:space="preserve">The mental health landscape in Zimbabwe Harare is severely under-resourced. The shortage of clinical psychologists and psychiatrists places the burden of initial psychosocial assessment largely on generalist Social Workers. Issues such as trauma related to political violence, economic despair, gender-based violence (GBV), and substance abuse are prevalent. Social workers in Harare often serve as first responders in crisis situations providing counseling referral services and advocacy for victims of GBV. The integration of traditional healers with modern clinical practices remains a contentious but necessary area of collaboration that many Social Workers must navigate to provide culturally competent care.</w:t>
      </w:r>
    </w:p>
    <w:bookmarkEnd w:id="23"/>
    <w:bookmarkStart w:id="24" w:name="c.-economic-empowerment-and-livelihoods"/>
    <w:p>
      <w:pPr>
        <w:pStyle w:val="Heading3"/>
      </w:pPr>
      <w:r>
        <w:t xml:space="preserve">C. Economic Empowerment and Livelihoods</w:t>
      </w:r>
    </w:p>
    <w:p>
      <w:pPr>
        <w:pStyle w:val="FirstParagraph"/>
      </w:pPr>
      <w:r>
        <w:t xml:space="preserve">In the context of Zimbabwe’s hyperinflationary history, social work has increasingly intersected with economic development. A modern Social Worker in Zimbabwe Harare does not only address immediate survival needs but also engages in livelihood programs. This involves linking families to micro-finance opportunities, skills training initiatives and agricultural projects where urban farming is viable. By addressing the root causes of poverty through empowerment rather than just relief, the Social Worker contributes to long-term community stability.</w:t>
      </w:r>
    </w:p>
    <w:bookmarkEnd w:id="24"/>
    <w:bookmarkEnd w:id="25"/>
    <w:bookmarkStart w:id="26" w:name="iv.-challenges-facing-social-workers"/>
    <w:p>
      <w:pPr>
        <w:pStyle w:val="Heading1"/>
      </w:pPr>
      <w:r>
        <w:t xml:space="preserve">IV. Challenges Facing Social Workers</w:t>
      </w:r>
    </w:p>
    <w:p>
      <w:pPr>
        <w:pStyle w:val="FirstParagraph"/>
      </w:pPr>
      <w:r>
        <w:t xml:space="preserve">The efficacy of a Social Worker in Zimbabwe Harare is frequently hindered by systemic barriers. Firstly, there is a significant shortage of professional staff relative to population needs. Many clinics and schools are understaffed with social workers who often manage caseloads far exceeding international standards due to budgetary constraints.</w:t>
      </w:r>
    </w:p>
    <w:p>
      <w:pPr>
        <w:pStyle w:val="BodyText"/>
      </w:pPr>
      <w:r>
        <w:t xml:space="preserve">Secondly, resource scarcity limits the ability of Social Workers to provide material assistance which is often expected by clients in dire circumstances. This creates a moral dilemma for practitioners who may feel powerless despite their professional training. Furthermore, bureaucratic red tape and political pressures can sometimes impede independent advocacy, particularly when addressing state accountability regarding service delivery failures.</w:t>
      </w:r>
    </w:p>
    <w:p>
      <w:pPr>
        <w:pStyle w:val="BodyText"/>
      </w:pPr>
      <w:r>
        <w:t xml:space="preserve">Additionally, burnout and compassion fatigue are rampant among Social Workers in Zimbabwe Harare. The emotional toll of dealing with extreme poverty trauma and death on a daily basis without adequate supervision or support structures leads to high turnover rates in the sector.</w:t>
      </w:r>
    </w:p>
    <w:bookmarkEnd w:id="26"/>
    <w:bookmarkStart w:id="27" w:name="v.-recommendations-and-future-outlook"/>
    <w:p>
      <w:pPr>
        <w:pStyle w:val="Heading1"/>
      </w:pPr>
      <w:r>
        <w:t xml:space="preserve">V. Recommendations and Future Outlook</w:t>
      </w:r>
    </w:p>
    <w:p>
      <w:pPr>
        <w:pStyle w:val="FirstParagraph"/>
      </w:pPr>
      <w:r>
        <w:t xml:space="preserve">To enhance the impact of the Social Worker in Zimbabwe Harare several strategic interventions are required. There must be increased investment in social welfare education and continuous professional development programs tailored to local realities. Government policy should prioritize salary structures that retain talent within the public sector while encouraging partnerships with private NGOs to share resources.</w:t>
      </w:r>
    </w:p>
    <w:p>
      <w:pPr>
        <w:pStyle w:val="BodyText"/>
      </w:pPr>
      <w:r>
        <w:t xml:space="preserve">Moreover, technology integration offers new opportunities for tele-counseling and remote case management which could alleviate some staffing pressures in densely populated areas of Zimbabwe Harare. Strengthening community networks and training lay counselors can also extend the reach of professional Social Workers allowing them to focus on complex cases requiring clinical expertise.</w:t>
      </w:r>
    </w:p>
    <w:bookmarkEnd w:id="27"/>
    <w:bookmarkStart w:id="28" w:name="vi.-conclusion"/>
    <w:p>
      <w:pPr>
        <w:pStyle w:val="Heading1"/>
      </w:pPr>
      <w:r>
        <w:t xml:space="preserve">VI. Conclusion</w:t>
      </w:r>
    </w:p>
    <w:p>
      <w:pPr>
        <w:pStyle w:val="FirstParagraph"/>
      </w:pPr>
      <w:r>
        <w:t xml:space="preserve">In conclusion, the role of a Social Worker in Zimbabwe Harare is indispensable to social cohesion and human rights protection. Despite facing formidable challenges including economic instability resource constraints and high caseloads these professionals remain committed to improving the quality of life for marginalized communities. Their work extends beyond individual counseling to encompass advocacy policy reform and community empowerment. As Zimbabwe continues its journey toward economic recovery, recognizing the critical value of social services will be essential for building a resilient society where every citizen has access to dignity and support.</w:t>
      </w:r>
    </w:p>
    <w:p>
      <w:pPr>
        <w:pStyle w:val="BodyText"/>
      </w:pPr>
      <w:r>
        <w:t xml:space="preserve">The future of social work in Zimbabwe Harare depends on collaborative efforts between government academia and civil society to professionalize the field improve working conditions and ensure that Social Workers are equipped with the tools necessary to address both immediate crises and long-term structural inequalities. Only through such comprehensive support can the true potential of social work be realized serving as a beacon of hope amidst adversity.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Zimbabwe Harare</dc:title>
  <dc:creator/>
  <dc:language>en</dc:language>
  <cp:keywords/>
  <dcterms:created xsi:type="dcterms:W3CDTF">2026-07-29T17:31:54Z</dcterms:created>
  <dcterms:modified xsi:type="dcterms:W3CDTF">2026-07-29T17:31:54Z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