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Iran,</w:t>
      </w:r>
      <w:r>
        <w:t xml:space="preserve"> </w:t>
      </w:r>
      <w:r>
        <w:t xml:space="preserve">Tehran</w:t>
      </w:r>
    </w:p>
    <w:bookmarkStart w:id="27" w:name="X90684cbc8b13fdc23766d2bd10d16e9fc933022"/>
    <w:p>
      <w:pPr>
        <w:pStyle w:val="Heading1"/>
      </w:pPr>
      <w:r>
        <w:t xml:space="preserve">Term Paper:</w:t>
      </w:r>
      <w:r>
        <w:br/>
      </w:r>
      <w:r>
        <w:t xml:space="preserve">The Role and Evolution of Software Engineering in Iran, Tehran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Computer Science and Regional Economic Development</w:t>
      </w:r>
    </w:p>
    <w:bookmarkStart w:id="20" w:name="abstract"/>
    <w:p>
      <w:pPr>
        <w:pStyle w:val="Heading3"/>
      </w:pPr>
      <w:r>
        <w:t xml:space="preserve">Abstract</w:t>
      </w:r>
    </w:p>
    <w:p>
      <w:pPr>
        <w:pStyle w:val="FirstParagraph"/>
      </w:pPr>
      <w:r>
        <w:t xml:space="preserve">This term paper examines the critical role of the Software Engineer within the specific socio-economic and technological landscape of Iran, Tehran. It explores how the demand for digital transformation has positioned software engineering as a cornerstone of national economic resilience. By analyzing local market trends, educational frameworks in Tehran’s universities, and the challenges posed by international sanctions, this document highlights how professionals in this field navigate constraints to foster innovation. The paper concludes that despite external pressures, the Software Engineer remains a vital agent of change and modernization in Iran's capital city.</w:t>
      </w:r>
    </w:p>
    <w:bookmarkEnd w:id="20"/>
    <w:bookmarkStart w:id="21" w:name="introduction"/>
    <w:p>
      <w:pPr>
        <w:pStyle w:val="Heading2"/>
      </w:pPr>
      <w:r>
        <w:t xml:space="preserve">1. Introduction</w:t>
      </w:r>
    </w:p>
    <w:p>
      <w:pPr>
        <w:pStyle w:val="FirstParagraph"/>
      </w:pPr>
      <w:r>
        <w:t xml:space="preserve">In the contemporary global economy, technology is no longer merely a support function but the primary driver of innovation and efficiency. Nowhere is this more evident than in Iran, Tehran, a bustling metropolis that serves as the intellectual and economic heart of the nation. Within this dynamic environment, the Software Engineer has emerged as one of the most sought-after professionals. This term paper aims to dissect the multifaceted role of the Software Engineer in Iran's capital, exploring how technical expertise intersects with local cultural values, economic necessities, and geopolitical realities.</w:t>
      </w:r>
    </w:p>
    <w:p>
      <w:pPr>
        <w:pStyle w:val="BodyText"/>
      </w:pPr>
      <w:r>
        <w:t xml:space="preserve">Tehran is home to a significant portion of Iran’s skilled workforce. The city hosts numerous technology parks, startup incubators, and educational institutions that produce thousands of graduates annually in computer science and engineering fields. However, the context in which these Software Engineers operate is unique. They must navigate a complex web of international sanctions, domestic regulatory requirements, and rapidly shifting consumer demands. Consequently understanding the specific challenges and opportunities facing this profession requires a deep dive into the Tehran ecosystem.</w:t>
      </w:r>
    </w:p>
    <w:bookmarkEnd w:id="21"/>
    <w:bookmarkStart w:id="22" w:name="the-educational-foundation-in-tehran"/>
    <w:p>
      <w:pPr>
        <w:pStyle w:val="Heading2"/>
      </w:pPr>
      <w:r>
        <w:t xml:space="preserve">2. The Educational Foundation in Tehran</w:t>
      </w:r>
    </w:p>
    <w:p>
      <w:pPr>
        <w:pStyle w:val="FirstParagraph"/>
      </w:pPr>
      <w:r>
        <w:t xml:space="preserve">The pipeline for future Software Engineers in Iran is robust, largely anchored by prestigious institutions located within Tehran. Universities such as Sharif University of Technology, the University of Tehran, and Amirkabir University are renowned for their rigorous engineering curricula. These institutions produce graduates who are not only theoretically sound but often highly skilled in practical application due to a strong emphasis on competitive programming and hackathons.</w:t>
      </w:r>
    </w:p>
    <w:p>
      <w:pPr>
        <w:pStyle w:val="BodyText"/>
      </w:pPr>
      <w:r>
        <w:t xml:space="preserve">However, a disconnect often exists between academic theory and industry needs. Many Software Engineers entering the job market in Iran find that their university education did not fully prepare them for modern tech stacks or agile methodologies. As a result, there is a growing trend toward bootcamps, online certifications, and self-directed learning within Tehran’s vibrant tech community. This shift indicates that while the formal educational system provides a strong foundation in Computer Science principles, the ongoing evolution of software engineering demands continuous adaptation and practical upskilling.</w:t>
      </w:r>
    </w:p>
    <w:bookmarkEnd w:id="22"/>
    <w:bookmarkStart w:id="23" w:name="X7120d4c391e708e8d5b4cc8ff45682ee5f8325b"/>
    <w:p>
      <w:pPr>
        <w:pStyle w:val="Heading2"/>
      </w:pPr>
      <w:r>
        <w:t xml:space="preserve">3. Economic Impact and Local Market Dynamics</w:t>
      </w:r>
    </w:p>
    <w:p>
      <w:pPr>
        <w:pStyle w:val="FirstParagraph"/>
      </w:pPr>
      <w:r>
        <w:t xml:space="preserve">The role of the Software Engineer in Iran is deeply tied to economic survival and growth. Due to international sanctions that limit access to global financial systems and technology markets, domestic innovation has become a matter of national security as well as economic necessity. In Tehran, this has spurred a "localization" movement where local developers are tasked with creating alternatives to international software products.</w:t>
      </w:r>
    </w:p>
    <w:p>
      <w:pPr>
        <w:pStyle w:val="BodyText"/>
      </w:pPr>
      <w:r>
        <w:t xml:space="preserve">For instance, in the banking and fintech sectors, Software Engineers have been instrumental in developing secure domestic payment gateways and banking applications that comply with local regulations. Similarly, in e-commerce and ride-hailing services, companies like Snapp and Digikala rely heavily on large teams of Software Engineers to optimize algorithms for logistics, user experience, and data security. These platforms have not only revolutionized daily life in Iran but have also created millions of jobs.</w:t>
      </w:r>
    </w:p>
    <w:p>
      <w:pPr>
        <w:pStyle w:val="BodyText"/>
      </w:pPr>
      <w:r>
        <w:t xml:space="preserve">Furthermore, the software industry has become a crucial source of foreign currency earnings. Many tech companies in Tehran operate remotely or offer outsourced development services to regional clients in the Middle East and beyond. This export-oriented model allows Iranian Software Engineers to bypass some domestic limitations while contributing significantly to the national GDP.</w:t>
      </w:r>
    </w:p>
    <w:bookmarkEnd w:id="23"/>
    <w:bookmarkStart w:id="24" w:name="Xea99a3428f81ab1da5a0ffe100f28998fdeba41"/>
    <w:p>
      <w:pPr>
        <w:pStyle w:val="Heading2"/>
      </w:pPr>
      <w:r>
        <w:t xml:space="preserve">4. Challenges Faced by Software Engineers in Iran</w:t>
      </w:r>
    </w:p>
    <w:p>
      <w:pPr>
        <w:pStyle w:val="FirstParagraph"/>
      </w:pPr>
      <w:r>
        <w:t xml:space="preserve">Despite the high demand, Software Engineers in Iran face significant hurdles. The most prominent challenge is access to global technologies and resources. Sanctions often restrict access to cloud computing services like AWS or Google Cloud, forcing companies to invest heavily in local infrastructure or private servers. This increases operational costs and complicates deployment pipelines for Software Engineers.</w:t>
      </w:r>
    </w:p>
    <w:p>
      <w:pPr>
        <w:pStyle w:val="BodyText"/>
      </w:pPr>
      <w:r>
        <w:t xml:space="preserve">Additionally, brain drain remains a persistent issue. Many highly talented Software Engineers from Tehran seek opportunities abroad due to better remuneration packages, ease of doing business internationally, and personal freedom. While this migration provides individual benefits to the engineers involved, it results in a loss of human capital for Iran’s tech sector. Retaining talent requires not only competitive salaries but also a supportive work environment that offers professional growth and stability.</w:t>
      </w:r>
    </w:p>
    <w:p>
      <w:pPr>
        <w:pStyle w:val="BodyText"/>
      </w:pPr>
      <w:r>
        <w:t xml:space="preserve">Censorship and internet restrictions also pose technical challenges. Software Engineers must often develop complex solutions to maintain connectivity and ensure platform availability, adding layers of complexity to standard development processes.</w:t>
      </w:r>
    </w:p>
    <w:bookmarkEnd w:id="24"/>
    <w:bookmarkStart w:id="25" w:name="future-outlook"/>
    <w:p>
      <w:pPr>
        <w:pStyle w:val="Heading2"/>
      </w:pPr>
      <w:r>
        <w:t xml:space="preserve">5. Future Outlook</w:t>
      </w:r>
    </w:p>
    <w:p>
      <w:pPr>
        <w:pStyle w:val="FirstParagraph"/>
      </w:pPr>
      <w:r>
        <w:t xml:space="preserve">The future for the Software Engineer in Iran, Tehran appears promising despite current challenges. The younger generation is increasingly tech-savvy, and there is a strong cultural appreciation for STEM (Science, Technology, Engineering, and Mathematics) fields. As global geopolitical tensions evolve or ease, there may be renewed opportunities for international collaboration and technology transfer.</w:t>
      </w:r>
    </w:p>
    <w:p>
      <w:pPr>
        <w:pStyle w:val="BodyText"/>
      </w:pPr>
      <w:r>
        <w:t xml:space="preserve">Moreover, the rise of artificial intelligence (AI), blockchain technologies in local contexts like digital currency tracking by the Central Bank of Iran presents new frontiers for Software Engineers. The ability to harness these technologies locally will determine how competitive Iranian tech products remain on both domestic and regional markets.</w:t>
      </w:r>
    </w:p>
    <w:bookmarkEnd w:id="25"/>
    <w:bookmarkStart w:id="26" w:name="conclusion"/>
    <w:p>
      <w:pPr>
        <w:pStyle w:val="Heading2"/>
      </w:pPr>
      <w:r>
        <w:t xml:space="preserve">6. Conclusion</w:t>
      </w:r>
    </w:p>
    <w:p>
      <w:pPr>
        <w:pStyle w:val="FirstParagraph"/>
      </w:pPr>
      <w:r>
        <w:t xml:space="preserve">In conclusion, the Software Engineer in Iran, Tehran occupies a pivotal position in the nation’s development trajectory. They are not just coders but innovators who bridge the gap between limited resources and ambitious technological goals. Through their work in fintech, e-commerce, and infrastructure modernization, they sustain economic activity and drive digital transformation.</w:t>
      </w:r>
    </w:p>
    <w:p>
      <w:pPr>
        <w:pStyle w:val="BodyText"/>
      </w:pPr>
      <w:r>
        <w:t xml:space="preserve">While sanctions and educational gaps present formidable obstacles, the resilience of Tehran’s tech community demonstrates that human capital remains Iran’s greatest asset. Future policies should focus on supporting local R&amp;D efforts facilitating remote work opportunities for global integration while maintaining robust domestic innovation ecosystems. By empowering Software Engineers with better tools and environments, Iran can further solidify its position as a regional technology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Software Engineering in Iran, Tehran</dc:title>
  <dc:creator/>
  <dc:language>en</dc:language>
  <cp:keywords/>
  <dcterms:created xsi:type="dcterms:W3CDTF">2026-07-29T05:58:42Z</dcterms:created>
  <dcterms:modified xsi:type="dcterms:W3CDTF">2026-07-29T05:58:42Z</dcterms:modified>
</cp:coreProperties>
</file>

<file path=docProps/custom.xml><?xml version="1.0" encoding="utf-8"?>
<Properties xmlns="http://schemas.openxmlformats.org/officeDocument/2006/custom-properties" xmlns:vt="http://schemas.openxmlformats.org/officeDocument/2006/docPropsVTypes"/>
</file>