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Iraq</w:t>
      </w:r>
      <w:r>
        <w:t xml:space="preserve"> </w:t>
      </w:r>
      <w:r>
        <w:t xml:space="preserve">Baghdad</w:t>
      </w:r>
    </w:p>
    <w:bookmarkStart w:id="20" w:name="X3a052fac12bb2d806cf2a8c342947949e4b8298"/>
    <w:p>
      <w:pPr>
        <w:pStyle w:val="Heading1"/>
      </w:pPr>
      <w:r>
        <w:t xml:space="preserve">The Evolution and Impact of the Software Engineer in Iraq Baghdad</w:t>
      </w:r>
    </w:p>
    <w:p>
      <w:pPr>
        <w:pStyle w:val="FirstParagraph"/>
      </w:pPr>
      <w:r>
        <w:br/>
      </w:r>
      <w:r>
        <w:rPr>
          <w:bCs/>
          <w:b/>
        </w:rPr>
        <w:t xml:space="preserve">Date:</w:t>
      </w:r>
      <w:r>
        <w:t xml:space="preserve"> </w:t>
      </w:r>
      <w:r>
        <w:t xml:space="preserve">October 26, 2023</w:t>
      </w:r>
      <w:r>
        <w:br/>
      </w:r>
      <w:r>
        <w:rPr>
          <w:bCs/>
          <w:b/>
        </w:rPr>
        <w:t xml:space="preserve">Institution:</w:t>
      </w:r>
      <w:r>
        <w:t xml:space="preserve"> </w:t>
      </w:r>
      <w:r>
        <w:t xml:space="preserve">Department of Computer Science, University of Baghdad</w:t>
      </w:r>
      <w:r>
        <w:br/>
      </w:r>
      <w:r>
        <w:rPr>
          <w:bCs/>
          <w:b/>
        </w:rPr>
        <w:t xml:space="preserve">Subject:</w:t>
      </w:r>
      <w:r>
        <w:t xml:space="preserve"> </w:t>
      </w:r>
      <w:r>
        <w:t xml:space="preserve">Information Systems and Regional Development</w:t>
      </w:r>
    </w:p>
    <w:bookmarkEnd w:id="20"/>
    <w:bookmarkStart w:id="21" w:name="X901292a0a047719bd9135fe4a064f4a7d43240b"/>
    <w:p>
      <w:pPr>
        <w:pStyle w:val="Heading1"/>
      </w:pPr>
      <w:r>
        <w:t xml:space="preserve">I. Introduction: The Digital Renaissance in Iraq Baghdad</w:t>
      </w:r>
    </w:p>
    <w:p>
      <w:pPr>
        <w:pStyle w:val="FirstParagraph"/>
      </w:pPr>
      <w:r>
        <w:br/>
      </w:r>
      <w:r>
        <w:t xml:space="preserve">In recent decades, the trajectory of technological development in the Middle East has been characterized by a rapid transition from traditional infrastructure reliance to digital innovation. At the heart of this transformation lies Iraq Baghdad, a city with a rich historical legacy that is currently experiencing a profound digital renaissance. This term paper examines the critical role of the Software Engineer within this specific geopolitical and economic context. It argues that the Software Engineer in Iraq Baghdad is not merely an IT technician but a pivotal agent of national reconstruction, economic diversification, and social modernization. As global markets increasingly rely on software solutions for efficiency and security, understanding the local nuances of software development in Baghdad becomes essential for international collaboration and local policy-making.</w:t>
      </w:r>
      <w:r>
        <w:br/>
      </w:r>
      <w:r>
        <w:t xml:space="preserve">The city of Iraq Baghdad has evolved from a post-conflict recovery zone into a burgeoning hub for technology startups. This shift is largely driven by a young, educated demographic eager to participate in the global digital economy. Consequently, the definition and expectations of what it means to be a Software Engineer in this region have shifted dramatically over the last ten years.</w:t>
      </w:r>
      <w:r>
        <w:br/>
      </w:r>
    </w:p>
    <w:bookmarkEnd w:id="21"/>
    <w:bookmarkStart w:id="22" w:name="X95649cecbc503e14596c5bcd1a4676deeeeef34"/>
    <w:p>
      <w:pPr>
        <w:pStyle w:val="Heading1"/>
      </w:pPr>
      <w:r>
        <w:t xml:space="preserve">II. Historical Context: From Analog Roots to Digital Frontiers</w:t>
      </w:r>
    </w:p>
    <w:p>
      <w:pPr>
        <w:pStyle w:val="FirstParagraph"/>
      </w:pPr>
      <w:r>
        <w:br/>
      </w:r>
      <w:r>
        <w:t xml:space="preserve">To understand the current state of software engineering in Iraq Baghdad, one must first acknowledge the historical barriers that shaped early IT adoption. For much of the late 20th and early 21st centuries, infrastructure challenges—including electricity instability and internet connectivity issues—hindered technological progress. However, these constraints fostered a unique breed of problem-solving among local developers.</w:t>
      </w:r>
      <w:r>
        <w:br/>
      </w:r>
      <w:r>
        <w:t xml:space="preserve">Early software initiatives in Iraq Baghdad were largely focused on administrative automation within government bodies. Today, the scope has expanded exponentially. The modern Software Engineer in Iraq Baghdad operates in an environment where mobile penetration is high, yet desktop infrastructure may lag behind global standards. This dichotomy forces engineers to prioritize mobile-first architectures and lightweight applications capable of functioning on limited bandwidths—a skill set that is increasingly valuable globally.</w:t>
      </w:r>
      <w:r>
        <w:br/>
      </w:r>
    </w:p>
    <w:bookmarkEnd w:id="22"/>
    <w:bookmarkStart w:id="26" w:name="Xd66bf7c245145cce4abbbb0dc2906fe10431da8"/>
    <w:p>
      <w:pPr>
        <w:pStyle w:val="Heading1"/>
      </w:pPr>
      <w:r>
        <w:t xml:space="preserve">III. The Role and Responsibilities of the Software Engineer</w:t>
      </w:r>
    </w:p>
    <w:p>
      <w:pPr>
        <w:pStyle w:val="FirstParagraph"/>
      </w:pPr>
      <w:r>
        <w:br/>
      </w:r>
      <w:r>
        <w:t xml:space="preserve">The role of a Software Engineer in Iraq Baghdad encompasses far more than writing code. It involves bridging the gap between global technological standards and local cultural, legal, and operational realities. Below are the key dimensions of this role:</w:t>
      </w:r>
      <w:r>
        <w:br/>
      </w:r>
    </w:p>
    <w:bookmarkStart w:id="23" w:name="a.-localization-and-cultural-adaptation"/>
    <w:p>
      <w:pPr>
        <w:pStyle w:val="Heading3"/>
      </w:pPr>
      <w:r>
        <w:t xml:space="preserve">A. Localization and Cultural Adaptation</w:t>
      </w:r>
    </w:p>
    <w:p>
      <w:pPr>
        <w:pStyle w:val="FirstParagraph"/>
      </w:pPr>
      <w:r>
        <w:t xml:space="preserve">Software developed in Iraq Baghdad must often cater to a bilingual population (Arabic/English) with specific cultural sensitivities. A Software Engineer here is responsible for ensuring that user interfaces adhere to right-to-left text alignment standards, respect local holidays and religious observances in scheduling algorithms, and navigate complex linguistic nuances. This localization expertise is a critical value-add for international companies entering the Iraqi market.</w:t>
      </w:r>
      <w:r>
        <w:br/>
      </w:r>
    </w:p>
    <w:bookmarkEnd w:id="23"/>
    <w:bookmarkStart w:id="24" w:name="b.-infrastructure-resilience"/>
    <w:p>
      <w:pPr>
        <w:pStyle w:val="Heading3"/>
      </w:pPr>
      <w:r>
        <w:t xml:space="preserve">B. Infrastructure Resilience</w:t>
      </w:r>
    </w:p>
    <w:p>
      <w:pPr>
        <w:pStyle w:val="FirstParagraph"/>
      </w:pPr>
      <w:r>
        <w:t xml:space="preserve">Due to intermittent power and internet connectivity in certain districts of Iraq Baghdad, Software Engineers are required to build resilient systems. Features such as offline-first functionality, data synchronization protocols, and low-data consumption modes are standard requirements rather than optional add-ons. This demand has produced a cohort of engineers who excel at edge computing and optimization techniques.</w:t>
      </w:r>
      <w:r>
        <w:br/>
      </w:r>
    </w:p>
    <w:bookmarkEnd w:id="24"/>
    <w:bookmarkStart w:id="25" w:name="c.-economic-diversification"/>
    <w:p>
      <w:pPr>
        <w:pStyle w:val="Heading3"/>
      </w:pPr>
      <w:r>
        <w:t xml:space="preserve">C. Economic Diversification</w:t>
      </w:r>
    </w:p>
    <w:p>
      <w:pPr>
        <w:pStyle w:val="FirstParagraph"/>
      </w:pPr>
      <w:r>
        <w:t xml:space="preserve">Traditionally reliant on oil revenues, Iraq Baghdad is actively seeking to diversify its economy through the digital sector. Software Engineers are central to this effort by creating fintech solutions, e-commerce platforms, and educational technology tools that reduce reliance on physical infrastructure and facilitate informal markets into formal economies.</w:t>
      </w:r>
      <w:r>
        <w:br/>
      </w:r>
    </w:p>
    <w:bookmarkEnd w:id="25"/>
    <w:bookmarkEnd w:id="26"/>
    <w:bookmarkStart w:id="27" w:name="X51ba398b730e00919c02bbc93c2cda6b554a37f"/>
    <w:p>
      <w:pPr>
        <w:pStyle w:val="Heading1"/>
      </w:pPr>
      <w:r>
        <w:t xml:space="preserve">IV. Educational Landscape and Skill Acquisition</w:t>
      </w:r>
    </w:p>
    <w:p>
      <w:pPr>
        <w:pStyle w:val="FirstParagraph"/>
      </w:pPr>
      <w:r>
        <w:br/>
      </w:r>
      <w:r>
        <w:t xml:space="preserve">The pipeline of talent for the Software Engineer role in Iraq Baghdad has improved significantly. Universities such as the University of Baghdad, Al-Mustansiriya University, and several private institutions have updated their curricula to include modern programming languages (Python, JavaScript, Swift) and frameworks. However, a gap remains between academic theory and industry practice.</w:t>
      </w:r>
      <w:r>
        <w:br/>
      </w:r>
      <w:r>
        <w:t xml:space="preserve">To bridge this gap many Software Engineers in Iraq Baghdad pursue certifications from international bodies or engage in self-directed learning through online platforms. The rise of local coding bootcamps has also accelerated the acquisition of practical skills. Furthermore, the diaspora community plays a crucial role by returning to Iraq Baghdad with specialized knowledge, mentoring junior engineers and establishing best practices for agile development and DevOps.</w:t>
      </w:r>
      <w:r>
        <w:br/>
      </w:r>
    </w:p>
    <w:bookmarkEnd w:id="27"/>
    <w:bookmarkStart w:id="28" w:name="Xbb1411aba2024ccb3d98e06e47c45a79b93eadc"/>
    <w:p>
      <w:pPr>
        <w:pStyle w:val="Heading1"/>
      </w:pPr>
      <w:r>
        <w:t xml:space="preserve">V. Challenges Facing Software Engineers in Iraq Baghdad</w:t>
      </w:r>
    </w:p>
    <w:p>
      <w:pPr>
        <w:pStyle w:val="FirstParagraph"/>
      </w:pPr>
      <w:r>
        <w:br/>
      </w:r>
      <w:r>
        <w:t xml:space="preserve">Despite progress, Software Engineers in Iraq Baghdad face significant hurdles:</w:t>
      </w:r>
      <w:r>
        <w:br/>
      </w:r>
    </w:p>
    <w:p>
      <w:pPr>
        <w:numPr>
          <w:ilvl w:val="0"/>
          <w:numId w:val="1001"/>
        </w:numPr>
        <w:pStyle w:val="Compact"/>
      </w:pPr>
      <w:r>
        <w:rPr>
          <w:bCs/>
          <w:b/>
        </w:rPr>
        <w:t xml:space="preserve">Bureaucracy:</w:t>
      </w:r>
      <w:r>
        <w:t xml:space="preserve"> </w:t>
      </w:r>
      <w:r>
        <w:t xml:space="preserve">Navigating licensing and regulatory compliance can be slow and opaque, discouraging startup formation.</w:t>
      </w:r>
    </w:p>
    <w:p>
      <w:pPr>
        <w:numPr>
          <w:ilvl w:val="0"/>
          <w:numId w:val="1001"/>
        </w:numPr>
        <w:pStyle w:val="Compact"/>
      </w:pPr>
      <w:r>
        <w:rPr>
          <w:bCs/>
          <w:b/>
        </w:rPr>
        <w:t xml:space="preserve">Funding Gaps:</w:t>
      </w:r>
      <w:r>
        <w:t xml:space="preserve"> </w:t>
      </w:r>
      <w:r>
        <w:t xml:space="preserve">While improving, venture capital for software startups in Iraq Baghdad is still nascent compared to neighboring regions like Dubai or Amman.</w:t>
      </w:r>
    </w:p>
    <w:p>
      <w:pPr>
        <w:numPr>
          <w:ilvl w:val="0"/>
          <w:numId w:val="1001"/>
        </w:numPr>
        <w:pStyle w:val="Compact"/>
      </w:pPr>
      <w:r>
        <w:rPr>
          <w:bCs/>
          <w:b/>
        </w:rPr>
        <w:t xml:space="preserve">Brain Drain:</w:t>
      </w:r>
      <w:r>
        <w:t xml:space="preserve"> </w:t>
      </w:r>
      <w:r>
        <w:t xml:space="preserve">Many talented Software Engineers leave Iraq Baghdad for better opportunities abroad. Retaining this talent requires competitive compensation and a supportive ecosystem.</w:t>
      </w:r>
    </w:p>
    <w:p>
      <w:pPr>
        <w:pStyle w:val="FirstParagraph"/>
      </w:pPr>
      <w:r>
        <w:br/>
      </w:r>
    </w:p>
    <w:bookmarkEnd w:id="28"/>
    <w:bookmarkStart w:id="29" w:name="vi.-opportunities-and-future-outlook"/>
    <w:p>
      <w:pPr>
        <w:pStyle w:val="Heading1"/>
      </w:pPr>
      <w:r>
        <w:t xml:space="preserve">VI. Opportunities and Future Outlook</w:t>
      </w:r>
    </w:p>
    <w:p>
      <w:pPr>
        <w:pStyle w:val="FirstParagraph"/>
      </w:pPr>
      <w:r>
        <w:br/>
      </w:r>
      <w:r>
        <w:t xml:space="preserve">The future for the Software Engineer in Iraq Baghdad is promising. The government has launched initiatives such as the Digital Transformation Council to modernize public services, creating substantial demand for software solutions in healthcare, transportation, and finance.</w:t>
      </w:r>
      <w:r>
        <w:br/>
      </w:r>
      <w:r>
        <w:t xml:space="preserve">Moreover, remote work opportunities allow Software Engineers in Iraq Baghdad to contribute to global projects while living locally. This "digital nomad" trend brings foreign currency into the local economy and exposes engineers to international workflows. As 5G networks expand across Iraq Baghdad, new possibilities for Internet of Things (IoT) applications will emerge, further elevating the importance of skilled software architects.</w:t>
      </w:r>
      <w:r>
        <w:br/>
      </w:r>
    </w:p>
    <w:bookmarkEnd w:id="29"/>
    <w:bookmarkStart w:id="30" w:name="vii.-conclusion"/>
    <w:p>
      <w:pPr>
        <w:pStyle w:val="Heading1"/>
      </w:pPr>
      <w:r>
        <w:t xml:space="preserve">VII. Conclusion</w:t>
      </w:r>
    </w:p>
    <w:p>
      <w:pPr>
        <w:pStyle w:val="FirstParagraph"/>
      </w:pPr>
      <w:r>
        <w:br/>
      </w:r>
      <w:r>
        <w:t xml:space="preserve">The Software Engineer in Iraq Baghdad is a cornerstone of the nation's transition toward a knowledge-based economy. They are tasked with building resilient, localized, and innovative digital solutions that address both local challenges and global standards. While challenges such as infrastructure limitations and regulatory hurdles persist, the determination of Iraqi developers and increasing support from educational institutions point toward a robust future.</w:t>
      </w:r>
      <w:r>
        <w:br/>
      </w:r>
      <w:r>
        <w:t xml:space="preserve">Policymakers must continue to invest in digital infrastructure, streamline regulations for tech startups, and incentivize the retention of top talent. By empowering the Software Engineer in Iraq Baghdad with the necessary resources and recognition, Iraq can harness its human capital to achieve sustainable economic growth and social development. The story of software engineering in Iraq Baghdad is not just about technology; it is about resilience, innovation, and hope for a digitally empowered future.</w:t>
      </w:r>
      <w:r>
        <w:br/>
      </w:r>
    </w:p>
    <w:bookmarkEnd w:id="30"/>
    <w:bookmarkStart w:id="31" w:name="viii.-references"/>
    <w:p>
      <w:pPr>
        <w:pStyle w:val="Heading1"/>
      </w:pPr>
      <w:r>
        <w:t xml:space="preserve">VIII. References</w:t>
      </w:r>
    </w:p>
    <w:p>
      <w:pPr>
        <w:pStyle w:val="FirstParagraph"/>
      </w:pPr>
      <w:r>
        <w:br/>
      </w:r>
      <w:r>
        <w:rPr>
          <w:iCs/>
          <w:i/>
        </w:rPr>
        <w:t xml:space="preserve">For the purpose of this document format, references are summarized as follows:</w:t>
      </w:r>
      <w:r>
        <w:br/>
      </w:r>
      <w:r>
        <w:br/>
      </w:r>
      <w:r>
        <w:t xml:space="preserve">1. Central Statistics Organization of Iraq (CSO). "Annual Statistical Abstract on Technology and Communications." Baghdad: CSO Press, 2022.</w:t>
      </w:r>
      <w:r>
        <w:br/>
      </w:r>
      <w:r>
        <w:br/>
      </w:r>
      <w:r>
        <w:t xml:space="preserve">2. World Bank Group. "Iraq Digital Economy Diagnostic Report." Washington D.C.: World Bank Publications, 2021.</w:t>
      </w:r>
      <w:r>
        <w:br/>
      </w:r>
      <w:r>
        <w:br/>
      </w:r>
      <w:r>
        <w:t xml:space="preserve">3. University of Baghdad Faculty of Engineering. "Trends in Computer Science Education in Iraq." Journal of Iraqi Academic Studies, Vol 14, Issue 3.</w:t>
      </w:r>
      <w:r>
        <w:br/>
      </w:r>
      <w:r>
        <w:br/>
      </w:r>
      <w:r>
        <w:t xml:space="preserve">4. International Telecommunication Union (ITU). "Measuring Digital Development: Facts and Figures 2023." Geneva: ITU, 2023.</w:t>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Iraq Baghdad</dc:title>
  <dc:creator/>
  <dc:language>en</dc:language>
  <cp:keywords/>
  <dcterms:created xsi:type="dcterms:W3CDTF">2026-07-29T04:57:58Z</dcterms:created>
  <dcterms:modified xsi:type="dcterms:W3CDTF">2026-07-29T04:57:58Z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