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1c3da818b693c547dcadb58c4c42043877fa427"/>
    <w:p>
      <w:pPr>
        <w:pStyle w:val="Heading1"/>
      </w:pPr>
      <w:r>
        <w:t xml:space="preserve">The Role and Evolution of the Software Engineer in Saudi Arabia Jeddah</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This term paper examines the critical role, evolving responsibilities, and strategic importance of the</w:t>
      </w:r>
      <w:r>
        <w:t xml:space="preserve"> </w:t>
      </w:r>
      <w:r>
        <w:rPr>
          <w:iCs/>
          <w:i/>
        </w:rPr>
        <w:t xml:space="preserve">Software Engineer</w:t>
      </w:r>
      <w:r>
        <w:t xml:space="preserve">Saudi Arabia Jeddah. As part of the broader Vision 2030 initiative, Jeddah has emerged as a pivotal hub for digital innovation in the Kingdom. This document analyzes how software engineering practices are adapting to local cultural contexts, regulatory frameworks, and global market demands.</w:t>
      </w:r>
    </w:p>
    <w:bookmarkStart w:id="20" w:name="introduction"/>
    <w:p>
      <w:pPr>
        <w:pStyle w:val="Heading2"/>
      </w:pPr>
      <w:r>
        <w:t xml:space="preserve">1. Introduction</w:t>
      </w:r>
    </w:p>
    <w:p>
      <w:pPr>
        <w:pStyle w:val="FirstParagraph"/>
      </w:pPr>
      <w:r>
        <w:t xml:space="preserve">The intersection of technology and economic development is perhaps most visible in the modern urban centers of the Middle East. Among these,</w:t>
      </w:r>
      <w:r>
        <w:t xml:space="preserve"> </w:t>
      </w:r>
      <w:r>
        <w:rPr>
          <w:iCs/>
          <w:i/>
        </w:rPr>
        <w:t xml:space="preserve">Saudi Arabia Jeddah</w:t>
      </w:r>
      <w:r>
        <w:t xml:space="preserve"> </w:t>
      </w:r>
      <w:r>
        <w:t xml:space="preserve">stands out not merely as a commercial port but as a burgeoning center for information technology services. The role of the</w:t>
      </w:r>
      <w:r>
        <w:t xml:space="preserve"> </w:t>
      </w:r>
      <w:r>
        <w:rPr>
          <w:bCs/>
          <w:b/>
        </w:rPr>
        <w:t xml:space="preserve">Software Engineer</w:t>
      </w:r>
      <w:r>
        <w:t xml:space="preserve"> </w:t>
      </w:r>
      <w:r>
        <w:t xml:space="preserve">has shifted from being a backend technical support function to becoming a strategic architect of national infrastructure. This paper argues that in the context of Saudi Arabia Jeddah, software engineering is no longer just about code; it is about cultural integration, regulatory compliance (such as SDAIA standards), and contributing to the non-oil economy.</w:t>
      </w:r>
    </w:p>
    <w:bookmarkEnd w:id="20"/>
    <w:bookmarkStart w:id="21" w:name="X94a5b42a841c7b8071a9f976b1ed3d67564beb1"/>
    <w:p>
      <w:pPr>
        <w:pStyle w:val="Heading2"/>
      </w:pPr>
      <w:r>
        <w:t xml:space="preserve">2. The Vision 2030 Context and Digital Transformation</w:t>
      </w:r>
    </w:p>
    <w:p>
      <w:pPr>
        <w:pStyle w:val="FirstParagraph"/>
      </w:pPr>
      <w:r>
        <w:t xml:space="preserve">To understand the demand for</w:t>
      </w:r>
      <w:r>
        <w:t xml:space="preserve"> </w:t>
      </w:r>
      <w:r>
        <w:rPr>
          <w:iCs/>
          <w:i/>
        </w:rPr>
        <w:t xml:space="preserve">Saudi Arabia Jeddah</w:t>
      </w:r>
      <w:r>
        <w:t xml:space="preserve">’s</w:t>
      </w:r>
      <w:r>
        <w:t xml:space="preserve"> </w:t>
      </w:r>
      <w:r>
        <w:rPr>
          <w:bCs/>
          <w:b/>
        </w:rPr>
        <w:t xml:space="preserve">Software Engineer</w:t>
      </w:r>
    </w:p>
    <w:p>
      <w:pPr>
        <w:pStyle w:val="BodyText"/>
      </w:pPr>
      <w:r>
        <w:t xml:space="preserve">professionals, one must first look at Vision 2030. This ambitious framework aims to reduce Saudi Arabia’s dependence on oil and diversify its economy. Jeddah, being the gateway to Makkah and a major logistics hub, is central to this digital shift.</w:t>
      </w:r>
    </w:p>
    <w:p>
      <w:pPr>
        <w:pStyle w:val="BodyText"/>
      </w:pPr>
      <w:r>
        <w:t xml:space="preserve">In this environment, the</w:t>
      </w:r>
      <w:r>
        <w:t xml:space="preserve"> </w:t>
      </w:r>
      <w:r>
        <w:rPr>
          <w:iCs/>
          <w:i/>
        </w:rPr>
        <w:t xml:space="preserve">Saudi Arabia Jeddah</w:t>
      </w:r>
      <w:r>
        <w:t xml:space="preserve"> </w:t>
      </w:r>
      <w:r>
        <w:rPr>
          <w:bCs/>
          <w:b/>
        </w:rPr>
        <w:t xml:space="preserve">Software Engineer</w:t>
      </w:r>
    </w:p>
    <w:p>
      <w:pPr>
        <w:pStyle w:val="BodyText"/>
      </w:pPr>
      <w:r>
        <w:t xml:space="preserve">is tasked with building scalable platforms for e-government services, smart city initiatives (such as the Jeddah Central project), and fintech solutions. The engineer must possess not only coding proficiency in languages like Python, Java, or C++ but also an understanding of how these technologies serve public policy goals.</w:t>
      </w:r>
    </w:p>
    <w:bookmarkEnd w:id="21"/>
    <w:bookmarkStart w:id="22" w:name="X788b55d9fca824f783e7133b9e5f41e17a5fd63"/>
    <w:p>
      <w:pPr>
        <w:pStyle w:val="Heading2"/>
      </w:pPr>
      <w:r>
        <w:t xml:space="preserve">3. Cultural and Linguistic Adaptation in Software Engineering</w:t>
      </w:r>
    </w:p>
    <w:p>
      <w:pPr>
        <w:pStyle w:val="FirstParagraph"/>
      </w:pPr>
      <w:r>
        <w:t xml:space="preserve">A unique aspect of working as a</w:t>
      </w:r>
      <w:r>
        <w:t xml:space="preserve"> </w:t>
      </w:r>
      <w:r>
        <w:rPr>
          <w:iCs/>
          <w:i/>
        </w:rPr>
        <w:t xml:space="preserve">Saudi Arabia Jeddah</w:t>
      </w:r>
      <w:r>
        <w:t xml:space="preserve"> </w:t>
      </w:r>
      <w:r>
        <w:rPr>
          <w:bCs/>
          <w:b/>
        </w:rPr>
        <w:t xml:space="preserve">Software Engineer</w:t>
      </w:r>
    </w:p>
    <w:p>
      <w:pPr>
        <w:pStyle w:val="BodyText"/>
      </w:pPr>
      <w:r>
        <w:t xml:space="preserve">is the necessity of cultural and linguistic adaptation. While English remains the lingua franca of technical documentation, user-facing applications in Saudi Arabia often require robust Arabic language support, including Right-to-Left (RTL) interface design.</w:t>
      </w:r>
    </w:p>
    <w:p>
      <w:pPr>
        <w:pStyle w:val="BodyText"/>
      </w:pPr>
      <w:r>
        <w:t xml:space="preserve">The</w:t>
      </w:r>
      <w:r>
        <w:t xml:space="preserve"> </w:t>
      </w:r>
      <w:r>
        <w:rPr>
          <w:iCs/>
          <w:i/>
        </w:rPr>
        <w:t xml:space="preserve">Saudi Arabia Jeddah</w:t>
      </w:r>
      <w:r>
        <w:t xml:space="preserve"> </w:t>
      </w:r>
      <w:r>
        <w:rPr>
          <w:bCs/>
          <w:b/>
        </w:rPr>
        <w:t xml:space="preserve">Software Engineer</w:t>
      </w:r>
    </w:p>
    <w:p>
      <w:pPr>
        <w:pStyle w:val="BodyText"/>
      </w:pPr>
      <w:r>
        <w:t xml:space="preserve">must ensure that software respects local customs and religious sensitivities. For instance, applications dealing with prayer times, Zakat calculations for fintech platforms, or logistics for Hajj and Umrah pilgrimages require precise algorithmic accuracy and cultural nuance. This level of localization distinguishes the regional Software Engineer</w:t>
      </w:r>
      <w:r>
        <w:t xml:space="preserve"> </w:t>
      </w:r>
      <w:r>
        <w:t xml:space="preserve">from their global counterparts.</w:t>
      </w:r>
    </w:p>
    <w:bookmarkEnd w:id="22"/>
    <w:bookmarkStart w:id="23" w:name="Xcd4cf56b64aa1163db0be6078421c30e2e1d82f"/>
    <w:p>
      <w:pPr>
        <w:pStyle w:val="Heading2"/>
      </w:pPr>
      <w:r>
        <w:t xml:space="preserve">4. Regulatory Frameworks and Data Sovereignty</w:t>
      </w:r>
    </w:p>
    <w:p>
      <w:pPr>
        <w:pStyle w:val="FirstParagraph"/>
      </w:pPr>
      <w:r>
        <w:t xml:space="preserve">The</w:t>
      </w:r>
      <w:r>
        <w:t xml:space="preserve"> </w:t>
      </w:r>
      <w:r>
        <w:rPr>
          <w:iCs/>
          <w:i/>
        </w:rPr>
        <w:t xml:space="preserve">Saudi Arabia Jeddah</w:t>
      </w:r>
      <w:r>
        <w:t xml:space="preserve"> </w:t>
      </w:r>
      <w:r>
        <w:t xml:space="preserve">tech sector operates under strict regulatory oversight, primarily governed by the Saudi Data and Artificial Intelligence Authority (SDAIA) and the National Cybersecurity Authority (NCA). For a</w:t>
      </w:r>
      <w:r>
        <w:t xml:space="preserve"> </w:t>
      </w:r>
      <w:r>
        <w:rPr>
          <w:bCs/>
          <w:b/>
        </w:rPr>
        <w:t xml:space="preserve">Software Engineer</w:t>
      </w:r>
      <w:r>
        <w:t xml:space="preserve">, compliance is not optional; it is a core component of the development lifecycle.</w:t>
      </w:r>
    </w:p>
    <w:p>
      <w:pPr>
        <w:pStyle w:val="BodyText"/>
      </w:pPr>
      <w:r>
        <w:t xml:space="preserve">Engineers in</w:t>
      </w:r>
      <w:r>
        <w:t xml:space="preserve"> </w:t>
      </w:r>
      <w:r>
        <w:rPr>
          <w:iCs/>
          <w:i/>
        </w:rPr>
        <w:t xml:space="preserve">Saudi Arabia Jeddah</w:t>
      </w:r>
      <w:r>
        <w:t xml:space="preserve"> </w:t>
      </w:r>
      <w:r>
        <w:t xml:space="preserve">must implement data residency requirements, ensuring that citizen data remains within national borders. This necessitates knowledge of local cloud infrastructure providers and cybersecurity protocols. The</w:t>
      </w:r>
      <w:r>
        <w:t xml:space="preserve"> </w:t>
      </w:r>
      <w:r>
        <w:rPr>
          <w:bCs/>
          <w:b/>
        </w:rPr>
        <w:t xml:space="preserve">Saudi Arabia Jeddah</w:t>
      </w:r>
      <w:r>
        <w:t xml:space="preserve"> </w:t>
      </w:r>
    </w:p>
    <w:p>
      <w:pPr>
        <w:pStyle w:val="BodyText"/>
      </w:pPr>
      <w:r>
        <w:t xml:space="preserve">Software Engineer</w:t>
      </w:r>
    </w:p>
    <w:p>
      <w:pPr>
        <w:pStyle w:val="BodyText"/>
      </w:pPr>
      <w:r>
        <w:t xml:space="preserve">is effectively a guardian of digital sovereignty, tasked with embedding security by design into every line of code.</w:t>
      </w:r>
    </w:p>
    <w:bookmarkEnd w:id="23"/>
    <w:bookmarkStart w:id="24" w:name="Xf196ddb0dfc403f8907fd506d62e310005b6390"/>
    <w:p>
      <w:pPr>
        <w:pStyle w:val="Heading2"/>
      </w:pPr>
      <w:r>
        <w:t xml:space="preserve">5. Challenges and Opportunities for Local Talent</w:t>
      </w:r>
    </w:p>
    <w:p>
      <w:pPr>
        <w:pStyle w:val="FirstParagraph"/>
      </w:pPr>
      <w:r>
        <w:t xml:space="preserve">The demand for skilled</w:t>
      </w:r>
      <w:r>
        <w:t xml:space="preserve"> </w:t>
      </w:r>
      <w:r>
        <w:rPr>
          <w:iCs/>
          <w:i/>
        </w:rPr>
        <w:t xml:space="preserve">Saudi Arabia Jeddah</w:t>
      </w:r>
      <w:r>
        <w:t xml:space="preserve"> </w:t>
      </w:r>
      <w:r>
        <w:rPr>
          <w:bCs/>
          <w:b/>
        </w:rPr>
        <w:t xml:space="preserve">Software Engineer</w:t>
      </w:r>
    </w:p>
    <w:p>
      <w:pPr>
        <w:pStyle w:val="BodyText"/>
      </w:pPr>
      <w:r>
        <w:t xml:space="preserve">professionals has created both challenges and opportunities. There is a persistent gap between academic curricula and industry needs, leading to a strong push for continuous professional development and upskilling programs sponsored by local tech hubs like the Jeddah Economic Forum.</w:t>
      </w:r>
    </w:p>
    <w:p>
      <w:pPr>
        <w:pStyle w:val="BodyText"/>
      </w:pPr>
      <w:r>
        <w:t xml:space="preserve">Furthermore, the</w:t>
      </w:r>
      <w:r>
        <w:t xml:space="preserve"> </w:t>
      </w:r>
      <w:r>
        <w:rPr>
          <w:iCs/>
          <w:i/>
        </w:rPr>
        <w:t xml:space="preserve">Saudi Arabia Jeddah</w:t>
      </w:r>
      <w:r>
        <w:t xml:space="preserve"> </w:t>
      </w:r>
      <w:r>
        <w:rPr>
          <w:bCs/>
          <w:b/>
        </w:rPr>
        <w:t xml:space="preserve">Software Engineer</w:t>
      </w:r>
    </w:p>
    <w:p>
      <w:pPr>
        <w:pStyle w:val="BodyText"/>
      </w:pPr>
      <w:r>
        <w:t xml:space="preserve">faces competition from global remote workers. To remain competitive, local engineers are increasingly specializing in niche areas such as blockchain for supply chain transparency (vital for Jeddah’s port operations) and AI-driven traffic management systems.</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rPr>
        <w:t xml:space="preserve">Saudi Arabia Jeddah</w:t>
      </w:r>
      <w:r>
        <w:t xml:space="preserve"> </w:t>
      </w:r>
      <w:r>
        <w:rPr>
          <w:bCs/>
          <w:b/>
        </w:rPr>
        <w:t xml:space="preserve">Software Engineer</w:t>
      </w:r>
    </w:p>
    <w:p>
      <w:pPr>
        <w:pStyle w:val="BodyText"/>
      </w:pPr>
      <w:r>
        <w:t xml:space="preserve">is multifaceted and deeply impactful. They are not just technicians but key enablers of Vision 2030, bridging the gap between traditional Saudi culture and a futuristic digital economy. As Jeddah continues to develop into a global technology hub, the</w:t>
      </w:r>
      <w:r>
        <w:t xml:space="preserve"> </w:t>
      </w:r>
      <w:r>
        <w:rPr>
          <w:bCs/>
          <w:b/>
        </w:rPr>
        <w:t xml:space="preserve">Software Engineer</w:t>
      </w:r>
      <w:r>
        <w:t xml:space="preserve"> </w:t>
      </w:r>
      <w:r>
        <w:t xml:space="preserve">will remain at the forefront of this transformation, driving innovation while adhering to local cultural and regulatory frameworks.</w:t>
      </w:r>
    </w:p>
    <w:p>
      <w:pPr>
        <w:pStyle w:val="BodyText"/>
      </w:pPr>
      <w:r>
        <w:t xml:space="preserve">The future success of</w:t>
      </w:r>
      <w:r>
        <w:t xml:space="preserve"> </w:t>
      </w:r>
      <w:r>
        <w:rPr>
          <w:iCs/>
          <w:i/>
        </w:rPr>
        <w:t xml:space="preserve">Saudi Arabia Jeddah</w:t>
      </w:r>
      <w:r>
        <w:t xml:space="preserve">’s digital ecosystem depends on empowering these engineers with the right tools, education, and regulatory clarity. By focusing on localization, security, and scalability, the</w:t>
      </w:r>
      <w:r>
        <w:t xml:space="preserve"> </w:t>
      </w:r>
      <w:r>
        <w:rPr>
          <w:bCs/>
          <w:b/>
        </w:rPr>
        <w:t xml:space="preserve">Saudi Arabia Jeddah</w:t>
      </w:r>
      <w:r>
        <w:t xml:space="preserve"> </w:t>
      </w:r>
      <w:r>
        <w:rPr>
          <w:bCs/>
          <w:b/>
        </w:rPr>
        <w:t xml:space="preserve">Software Engineer</w:t>
      </w:r>
    </w:p>
    <w:p>
      <w:pPr>
        <w:pStyle w:val="BodyText"/>
      </w:pPr>
      <w:r>
        <w:t xml:space="preserve">will continue to shape a resilient and innovative digital nation.</w:t>
      </w:r>
    </w:p>
    <w:p>
      <w:pPr>
        <w:pStyle w:val="BodyText"/>
      </w:pPr>
      <w:r>
        <w:rPr>
          <w:iCs/>
          <w:i/>
        </w:rPr>
        <w:t xml:space="preserve">References available upon request. This term paper synthesizes general knowledge regarding Vision 2030 initiatives, SDAIA regulations, and global software engineering trends applied to the Jeddah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Saudi Arabia Jeddah</dc:title>
  <dc:creator/>
  <dc:language>en</dc:language>
  <cp:keywords/>
  <dcterms:created xsi:type="dcterms:W3CDTF">2026-07-29T12:34:54Z</dcterms:created>
  <dcterms:modified xsi:type="dcterms:W3CDTF">2026-07-29T12:34:54Z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