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Brazil</w:t>
      </w:r>
      <w:r>
        <w:t xml:space="preserve"> </w:t>
      </w:r>
      <w:r>
        <w:t xml:space="preserve">Brasília</w:t>
      </w:r>
    </w:p>
    <w:p>
      <w:pPr>
        <w:pStyle w:val="FirstParagraph"/>
      </w:pPr>
      <w:r>
        <w:t xml:space="preserve">```html</w:t>
      </w:r>
    </w:p>
    <w:bookmarkStart w:id="21" w:name="term-paper"/>
    <w:p>
      <w:pPr>
        <w:pStyle w:val="Heading1"/>
      </w:pPr>
      <w:r>
        <w:t xml:space="preserve">Term Paper</w:t>
      </w:r>
    </w:p>
    <w:bookmarkStart w:id="20" w:name="X437b265905e9a3feb7cd2d4e8e5544594a56d6e"/>
    <w:p>
      <w:pPr>
        <w:pStyle w:val="Heading2"/>
      </w:pPr>
      <w:r>
        <w:t xml:space="preserve">The Role of the Special Education Teacher in Brazil Brasília: Challenges, Strategies, and Pedagogical Implications</w:t>
      </w:r>
    </w:p>
    <w:p>
      <w:pPr>
        <w:pStyle w:val="FirstParagraph"/>
      </w:pPr>
      <w:r>
        <w:rPr>
          <w:bCs/>
          <w:b/>
        </w:rPr>
        <w:t xml:space="preserve">Date:</w:t>
      </w:r>
      <w:r>
        <w:t xml:space="preserve"> </w:t>
      </w:r>
      <w:r>
        <w:t xml:space="preserve">October 26, 2023</w:t>
      </w:r>
      <w:r>
        <w:br/>
      </w:r>
      <w:r>
        <w:rPr>
          <w:bCs/>
          <w:b/>
        </w:rPr>
        <w:t xml:space="preserve">Subject:</w:t>
      </w:r>
      <w:r>
        <w:t xml:space="preserve">Inclusive Education Policy and Practice</w:t>
      </w:r>
    </w:p>
    <w:bookmarkEnd w:id="20"/>
    <w:bookmarkEnd w:id="21"/>
    <w:bookmarkStart w:id="22" w:name="i.-introduction"/>
    <w:p>
      <w:pPr>
        <w:pStyle w:val="Heading1"/>
      </w:pPr>
      <w:r>
        <w:t xml:space="preserve">I. Introduction</w:t>
      </w:r>
    </w:p>
    <w:p>
      <w:pPr>
        <w:pStyle w:val="FirstParagraph"/>
      </w:pPr>
      <w:r>
        <w:t xml:space="preserve">The landscape of education in Brazil has undergone significant transformation in recent decades, driven by a legal and philosophical commitment to inclusive education. Nowhere is this shift more critical than in the capital city,</w:t>
      </w:r>
      <w:r>
        <w:t xml:space="preserve"> </w:t>
      </w:r>
      <w:r>
        <w:rPr>
          <w:bCs/>
          <w:b/>
        </w:rPr>
        <w:t xml:space="preserve">Brazil Brasília</w:t>
      </w:r>
      <w:r>
        <w:t xml:space="preserve">. As the federal seat of government,</w:t>
      </w:r>
      <w:r>
        <w:t xml:space="preserve"> </w:t>
      </w:r>
      <w:r>
        <w:rPr>
          <w:bCs/>
          <w:b/>
        </w:rPr>
        <w:t xml:space="preserve">Brazil Brasília</w:t>
      </w:r>
      <w:r>
        <w:t xml:space="preserve"> </w:t>
      </w:r>
      <w:r>
        <w:t xml:space="preserve">serves as a microcosm for national educational policies. Within this context, the figure of the</w:t>
      </w:r>
    </w:p>
    <w:p>
      <w:pPr>
        <w:pStyle w:val="BodyText"/>
      </w:pPr>
      <w:r>
        <w:t xml:space="preserve">Special Education Teacher has emerged not merely as an auxiliary support, but as a central pedagogical agent in ensuring that students with disabilities, high abilities/giftedness, or other specific needs have equitable access to learning.</w:t>
      </w:r>
    </w:p>
    <w:p>
      <w:pPr>
        <w:pStyle w:val="BodyText"/>
      </w:pPr>
      <w:r>
        <w:t xml:space="preserve">This term paper aims to analyze the multifaceted role of the</w:t>
      </w:r>
      <w:r>
        <w:t xml:space="preserve"> </w:t>
      </w:r>
      <w:r>
        <w:rPr>
          <w:bCs/>
          <w:b/>
        </w:rPr>
        <w:t xml:space="preserve">Special Education Teacher</w:t>
      </w:r>
      <w:r>
        <w:t xml:space="preserve"> </w:t>
      </w:r>
      <w:r>
        <w:t xml:space="preserve">within the unique sociopolitical and educational environment of</w:t>
      </w:r>
      <w:r>
        <w:t xml:space="preserve"> </w:t>
      </w:r>
      <w:r>
        <w:rPr>
          <w:bCs/>
          <w:b/>
        </w:rPr>
        <w:t xml:space="preserve">Brazil Brasília</w:t>
      </w:r>
      <w:r>
        <w:t xml:space="preserve">. It explores the theoretical foundations of inclusion in Brazil, examines specific challenges faced in the capital, and discusses effective pedagogical strategies that define contemporary practice. Understanding this role is essential for appreciating how public policy translates into classroom reality.</w:t>
      </w:r>
    </w:p>
    <w:bookmarkEnd w:id="22"/>
    <w:bookmarkStart w:id="23" w:name="Xf4b24ae3a22bf2d787e06ec6de1ba2b66cd844f"/>
    <w:p>
      <w:pPr>
        <w:pStyle w:val="Heading1"/>
      </w:pPr>
      <w:r>
        <w:t xml:space="preserve">II. Theoretical Framework: Inclusion in Brazilian Context</w:t>
      </w:r>
    </w:p>
    <w:p>
      <w:pPr>
        <w:pStyle w:val="FirstParagraph"/>
      </w:pPr>
      <w:r>
        <w:t xml:space="preserve">The concept of inclusion in Brazil is rooted in international declarations, such as the Salamanca Statement (1994), which was adopted by the Brazilian government. However, the implementation of these principles faces local realities. In</w:t>
      </w:r>
      <w:r>
        <w:t xml:space="preserve"> </w:t>
      </w:r>
      <w:r>
        <w:rPr>
          <w:bCs/>
          <w:b/>
        </w:rPr>
        <w:t xml:space="preserve">Brazil Brasília</w:t>
      </w:r>
      <w:r>
        <w:t xml:space="preserve">, schools are often densely populated and face socioeconomic disparities that complicate inclusive practices.</w:t>
      </w:r>
    </w:p>
    <w:p>
      <w:pPr>
        <w:pStyle w:val="BodyText"/>
      </w:pPr>
      <w:r>
        <w:t xml:space="preserve">The</w:t>
      </w:r>
    </w:p>
    <w:p>
      <w:pPr>
        <w:pStyle w:val="BodyText"/>
      </w:pPr>
      <w:r>
        <w:t xml:space="preserve">Special Education Teacher operates under the National Policy for Special Education in the perspective of inclusive education (2008). This policy defines special education not as a separate school system, but as a cross-cutting modality throughout basic education. Therefore, the</w:t>
      </w:r>
    </w:p>
    <w:p>
      <w:pPr>
        <w:pStyle w:val="BodyText"/>
      </w:pPr>
      <w:r>
        <w:t xml:space="preserve">Special Education Teacher must collaborate with regular classroom teachers to adapt curricula, ensuring that diversity is viewed as an enrichment factor rather than a deficit.</w:t>
      </w:r>
    </w:p>
    <w:bookmarkEnd w:id="23"/>
    <w:bookmarkStart w:id="27" w:name="X83b29346c8d4e03ad4ea2e76e79f8797ff8dce8"/>
    <w:p>
      <w:pPr>
        <w:pStyle w:val="Heading1"/>
      </w:pPr>
      <w:r>
        <w:t xml:space="preserve">III. The Role of the Special Education Teacher in Brazil Brasília</w:t>
      </w:r>
    </w:p>
    <w:p>
      <w:pPr>
        <w:pStyle w:val="FirstParagraph"/>
      </w:pPr>
      <w:r>
        <w:t xml:space="preserve">In the context of</w:t>
      </w:r>
      <w:r>
        <w:t xml:space="preserve"> </w:t>
      </w:r>
      <w:r>
        <w:rPr>
          <w:bCs/>
          <w:b/>
        </w:rPr>
        <w:t xml:space="preserve">Brazil Brasília</w:t>
      </w:r>
      <w:r>
        <w:t xml:space="preserve">, the responsibilities of the</w:t>
      </w:r>
    </w:p>
    <w:p>
      <w:pPr>
        <w:pStyle w:val="BodyText"/>
      </w:pPr>
      <w:r>
        <w:t xml:space="preserve">Special Education Teacher extend beyond direct instruction to students with identified disabilities. These professionals often function as:</w:t>
      </w:r>
    </w:p>
    <w:bookmarkStart w:id="24" w:name="X3957d859e63aad941c138b530533a4f32a0c0fb"/>
    <w:p>
      <w:pPr>
        <w:pStyle w:val="Heading2"/>
      </w:pPr>
      <w:r>
        <w:t xml:space="preserve">A. Facilitators of Accessibility and Communication</w:t>
      </w:r>
    </w:p>
    <w:p>
      <w:pPr>
        <w:pStyle w:val="FirstParagraph"/>
      </w:pPr>
      <w:r>
        <w:t xml:space="preserve">The primary duty is to remove barriers to learning. In</w:t>
      </w:r>
      <w:r>
        <w:t xml:space="preserve"> </w:t>
      </w:r>
      <w:r>
        <w:rPr>
          <w:bCs/>
          <w:b/>
        </w:rPr>
        <w:t xml:space="preserve">Brazil Brasília</w:t>
      </w:r>
      <w:r>
        <w:t xml:space="preserve">, this may involve providing materials in Braille, implementing Sign Language (Libras) interpretation, or utilizing assistive technologies. The</w:t>
      </w:r>
    </w:p>
    <w:p>
      <w:pPr>
        <w:pStyle w:val="BodyText"/>
      </w:pPr>
      <w:r>
        <w:t xml:space="preserve">Special Education Teacher assesses the specific needs of each student, creating Individualized Education Plans (IEPs) that guide the entire school community.</w:t>
      </w:r>
    </w:p>
    <w:bookmarkEnd w:id="24"/>
    <w:bookmarkStart w:id="25" w:name="X8ec50b16e907460295aacd68ade4924f8c37163"/>
    <w:p>
      <w:pPr>
        <w:pStyle w:val="Heading2"/>
      </w:pPr>
      <w:r>
        <w:t xml:space="preserve">B. Collaborative Partners with Regular Teachers</w:t>
      </w:r>
    </w:p>
    <w:p>
      <w:pPr>
        <w:pStyle w:val="FirstParagraph"/>
      </w:pPr>
      <w:r>
        <w:t xml:space="preserve">Inclusion fails without teacher collaboration. In many institutions in</w:t>
      </w:r>
      <w:r>
        <w:t xml:space="preserve"> </w:t>
      </w:r>
      <w:r>
        <w:rPr>
          <w:bCs/>
          <w:b/>
        </w:rPr>
        <w:t xml:space="preserve">Brazil Brasília</w:t>
      </w:r>
      <w:r>
        <w:t xml:space="preserve">, regular classroom teachers lack training in special needs education. The</w:t>
      </w:r>
    </w:p>
    <w:p>
      <w:pPr>
        <w:pStyle w:val="BodyText"/>
      </w:pPr>
      <w:r>
        <w:t xml:space="preserve">Special Education Teacher acts as a mentor, offering workshops and co-teaching strategies to help peers adapt their methodologies. This collaborative role is vital for shifting the school culture from one of segregation to genuine inclusion.</w:t>
      </w:r>
    </w:p>
    <w:bookmarkEnd w:id="25"/>
    <w:bookmarkStart w:id="26" w:name="Xa65cd84c22b722cb6e6d17677fbbdba58dfd1cc"/>
    <w:p>
      <w:pPr>
        <w:pStyle w:val="Heading2"/>
      </w:pPr>
      <w:r>
        <w:t xml:space="preserve">C. Liaison with Families and Health Services</w:t>
      </w:r>
    </w:p>
    <w:p>
      <w:pPr>
        <w:pStyle w:val="FirstParagraph"/>
      </w:pPr>
      <w:r>
        <w:t xml:space="preserve">Families in</w:t>
      </w:r>
      <w:r>
        <w:t xml:space="preserve"> </w:t>
      </w:r>
      <w:r>
        <w:rPr>
          <w:bCs/>
          <w:b/>
        </w:rPr>
        <w:t xml:space="preserve">Brazil Brasília</w:t>
      </w:r>
      <w:r>
        <w:t xml:space="preserve">, particularly in peripheral areas, often struggle to navigate the complex web of support services available. The</w:t>
      </w:r>
    </w:p>
    <w:p>
      <w:pPr>
        <w:pStyle w:val="BodyText"/>
      </w:pPr>
      <w:r>
        <w:t xml:space="preserve">Special Education Teacher frequently serves as a bridge between the school, healthcare providers (such as those in the Unified Health System - SUS), and social assistance networks. This holistic approach ensures that non-academic barriers affecting learning are addressed.</w:t>
      </w:r>
    </w:p>
    <w:bookmarkEnd w:id="26"/>
    <w:bookmarkEnd w:id="27"/>
    <w:bookmarkStart w:id="28" w:name="X221d2b2145bb60c7170ba44b60e471646e0841f"/>
    <w:p>
      <w:pPr>
        <w:pStyle w:val="Heading1"/>
      </w:pPr>
      <w:r>
        <w:t xml:space="preserve">IV. Challenges Facing Special Education in Brazil Brasília</w:t>
      </w:r>
    </w:p>
    <w:p>
      <w:pPr>
        <w:pStyle w:val="FirstParagraph"/>
      </w:pPr>
      <w:r>
        <w:t xml:space="preserve">Despite legal protections, significant obstacles remain. Firstly, there is a chronic shortage of specialized professionals in many districts of</w:t>
      </w:r>
      <w:r>
        <w:t xml:space="preserve"> </w:t>
      </w:r>
      <w:r>
        <w:rPr>
          <w:bCs/>
          <w:b/>
        </w:rPr>
        <w:t xml:space="preserve">Brazil Brasília</w:t>
      </w:r>
      <w:r>
        <w:t xml:space="preserve">. High turnover rates and large caseloads mean that the</w:t>
      </w:r>
    </w:p>
    <w:p>
      <w:pPr>
        <w:pStyle w:val="BodyText"/>
      </w:pPr>
      <w:r>
        <w:t xml:space="preserve">Special Education Teacher often spreads themselves too thin, limiting the depth of support they can provide to individual students.</w:t>
      </w:r>
    </w:p>
    <w:p>
      <w:pPr>
        <w:pStyle w:val="BodyText"/>
      </w:pPr>
      <w:r>
        <w:t xml:space="preserve">Secondly, physical infrastructure in older schools in the capital can be inadequate. While many new institutions are inclusive by design, retrofitting existing buildings is a ongoing challenge. Furthermore, there is often a gap between policy and practice; while laws mandate inclusion, societal prejudices persist among staff and parents in</w:t>
      </w:r>
      <w:r>
        <w:t xml:space="preserve"> </w:t>
      </w:r>
      <w:r>
        <w:rPr>
          <w:bCs/>
          <w:b/>
        </w:rPr>
        <w:t xml:space="preserve">Brazil Brasília</w:t>
      </w:r>
      <w:r>
        <w:t xml:space="preserve">, requiring the</w:t>
      </w:r>
    </w:p>
    <w:p>
      <w:pPr>
        <w:pStyle w:val="BodyText"/>
      </w:pPr>
      <w:r>
        <w:t xml:space="preserve">Special Education Teacher to engage in continuous advocacy and community education.</w:t>
      </w:r>
    </w:p>
    <w:bookmarkEnd w:id="28"/>
    <w:bookmarkStart w:id="32" w:name="X16233772e47571632ec30502c969f2d9691c5b0"/>
    <w:p>
      <w:pPr>
        <w:pStyle w:val="Heading1"/>
      </w:pPr>
      <w:r>
        <w:t xml:space="preserve">V. Pedagogical Strategies for Effective Inclusion</w:t>
      </w:r>
    </w:p>
    <w:p>
      <w:pPr>
        <w:pStyle w:val="FirstParagraph"/>
      </w:pPr>
      <w:r>
        <w:t xml:space="preserve">To overcome these challenges, the</w:t>
      </w:r>
    </w:p>
    <w:p>
      <w:pPr>
        <w:pStyle w:val="BodyText"/>
      </w:pPr>
      <w:r>
        <w:t xml:space="preserve">Special Education Teacher</w:t>
      </w:r>
      <w:r>
        <w:t xml:space="preserve"> </w:t>
      </w:r>
      <w:r>
        <w:t xml:space="preserve">(Note: Corrected typo in source thought process)</w:t>
      </w:r>
      <w:r>
        <w:t xml:space="preserve"> </w:t>
      </w:r>
      <w:r>
        <w:rPr>
          <w:bCs/>
          <w:b/>
        </w:rPr>
        <w:t xml:space="preserve">must employ dynamic and flexible strategies.</w:t>
      </w:r>
    </w:p>
    <w:bookmarkStart w:id="29" w:name="a.-universal-design-for-learning-udl"/>
    <w:p>
      <w:pPr>
        <w:pStyle w:val="Heading2"/>
      </w:pPr>
      <w:r>
        <w:t xml:space="preserve">A. Universal Design for Learning (UDL)</w:t>
      </w:r>
    </w:p>
    <w:p>
      <w:pPr>
        <w:pStyle w:val="FirstParagraph"/>
      </w:pPr>
      <w:r>
        <w:t xml:space="preserve">Rather than adapting lessons after they are planned, the</w:t>
      </w:r>
    </w:p>
    <w:p>
      <w:pPr>
        <w:pStyle w:val="BodyText"/>
      </w:pPr>
      <w:r>
        <w:t xml:space="preserve">Special Education Teacher promotes UDL principles. This involves designing curricula that are accessible from the outset, offering multiple means of engagement, representation, and expression. In</w:t>
      </w:r>
      <w:r>
        <w:t xml:space="preserve"> </w:t>
      </w:r>
      <w:r>
        <w:rPr>
          <w:bCs/>
          <w:b/>
        </w:rPr>
        <w:t xml:space="preserve">Brazil Brasília</w:t>
      </w:r>
      <w:r>
        <w:t xml:space="preserve">, where class sizes can be large, UDL benefits all students by providing varied pathways to knowledge.</w:t>
      </w:r>
    </w:p>
    <w:bookmarkEnd w:id="29"/>
    <w:bookmarkStart w:id="30" w:name="b.-technology-integration"/>
    <w:p>
      <w:pPr>
        <w:pStyle w:val="Heading2"/>
      </w:pPr>
      <w:r>
        <w:t xml:space="preserve">B. Technology Integration</w:t>
      </w:r>
    </w:p>
    <w:p>
      <w:pPr>
        <w:pStyle w:val="FirstParagraph"/>
      </w:pPr>
      <w:r>
        <w:t xml:space="preserve">The capital city has seen increased investment in digital inclusion. The</w:t>
      </w:r>
    </w:p>
    <w:p>
      <w:pPr>
        <w:pStyle w:val="BodyText"/>
      </w:pPr>
      <w:r>
        <w:t xml:space="preserve">Special Education Teacher</w:t>
      </w:r>
      <w:r>
        <w:t xml:space="preserve"> </w:t>
      </w:r>
      <w:r>
        <w:t xml:space="preserve">(Note: Corrected typo in source thought process)</w:t>
      </w:r>
      <w:r>
        <w:t xml:space="preserve"> </w:t>
      </w:r>
      <w:r>
        <w:rPr>
          <w:bCs/>
          <w:b/>
        </w:rPr>
        <w:t xml:space="preserve">leverages software, tablets, and specialized apps to support communication and motor skill development.</w:t>
      </w:r>
      <w:r>
        <w:t xml:space="preserve"> </w:t>
      </w:r>
      <w:r>
        <w:t xml:space="preserve">For instance, eye-tracking technology or speech-generating devices can be crucial for students with severe physical impairments. Training other teachers to use these technologies is a key component of the</w:t>
      </w:r>
    </w:p>
    <w:p>
      <w:pPr>
        <w:pStyle w:val="BodyText"/>
      </w:pPr>
      <w:r>
        <w:t xml:space="preserve">Special Education Teacher’s</w:t>
      </w:r>
      <w:r>
        <w:t xml:space="preserve">(Note: Corrected typo in source thought process)</w:t>
      </w:r>
      <w:r>
        <w:t xml:space="preserve"> </w:t>
      </w:r>
      <w:r>
        <w:t xml:space="preserve">role.</w:t>
      </w:r>
    </w:p>
    <w:bookmarkEnd w:id="30"/>
    <w:bookmarkStart w:id="31" w:name="c.-socio-emotional-support"/>
    <w:p>
      <w:pPr>
        <w:pStyle w:val="Heading2"/>
      </w:pPr>
      <w:r>
        <w:t xml:space="preserve">C. Socio-Emotional Support</w:t>
      </w:r>
    </w:p>
    <w:p>
      <w:pPr>
        <w:pStyle w:val="FirstParagraph"/>
      </w:pPr>
      <w:r>
        <w:t xml:space="preserve">Inclusion is not just academic. The</w:t>
      </w:r>
    </w:p>
    <w:p>
      <w:pPr>
        <w:pStyle w:val="BodyText"/>
      </w:pPr>
      <w:r>
        <w:t xml:space="preserve">Special Education Teacher</w:t>
      </w:r>
      <w:r>
        <w:t xml:space="preserve">(Note: Corrected typo in source thought process)</w:t>
      </w:r>
      <w:r>
        <w:t xml:space="preserve"> </w:t>
      </w:r>
      <w:r>
        <w:t xml:space="preserve">must address the social isolation that students with disabilities may experience. By organizing peer-mediated interventions and promoting empathy within the student body in</w:t>
      </w:r>
      <w:r>
        <w:t xml:space="preserve"> </w:t>
      </w:r>
      <w:r>
        <w:rPr>
          <w:bCs/>
          <w:b/>
        </w:rPr>
        <w:t xml:space="preserve">Brazil Brasília</w:t>
      </w:r>
      <w:r>
        <w:t xml:space="preserve">, they foster a supportive social environment.</w:t>
      </w:r>
    </w:p>
    <w:bookmarkEnd w:id="31"/>
    <w:bookmarkEnd w:id="32"/>
    <w:bookmarkStart w:id="33" w:name="vi.-conclusion"/>
    <w:p>
      <w:pPr>
        <w:pStyle w:val="Heading1"/>
      </w:pPr>
      <w:r>
        <w:t xml:space="preserve">VI. Conclusion</w:t>
      </w:r>
    </w:p>
    <w:p>
      <w:pPr>
        <w:pStyle w:val="FirstParagraph"/>
      </w:pPr>
      <w:r>
        <w:t xml:space="preserve">The role of the</w:t>
      </w:r>
    </w:p>
    <w:p>
      <w:pPr>
        <w:pStyle w:val="BodyText"/>
      </w:pPr>
      <w:r>
        <w:t xml:space="preserve">Special Education Teacher</w:t>
      </w:r>
      <w:r>
        <w:t xml:space="preserve">(Note: Corrected typo in source thought process)</w:t>
      </w:r>
      <w:r>
        <w:rPr>
          <w:iCs/>
          <w:i/>
          <w:bCs/>
          <w:b/>
        </w:rPr>
        <w:t xml:space="preserve"> </w:t>
      </w:r>
      <w:r>
        <w:t xml:space="preserve">in</w:t>
      </w:r>
    </w:p>
    <w:p>
      <w:pPr>
        <w:pStyle w:val="BodyText"/>
      </w:pPr>
      <w:r>
        <w:t xml:space="preserve">Brazil Brasília</w:t>
      </w:r>
      <w:r>
        <w:t xml:space="preserve">(Note: Corrected typo in source thought process)</w:t>
      </w:r>
      <w:r>
        <w:t xml:space="preserve"> </w:t>
      </w:r>
      <w:r>
        <w:t xml:space="preserve">is complex, demanding a blend of pedagogical expertise, emotional intelligence, and advocacy skills. They are the architects of inclusive classrooms, ensuring that the promise of equal education is realized for all children in the capital.</w:t>
      </w:r>
    </w:p>
    <w:p>
      <w:pPr>
        <w:pStyle w:val="BodyText"/>
      </w:pPr>
      <w:r>
        <w:t xml:space="preserve">However, their effectiveness is contingent upon adequate institutional support from the Federal District government. Continued investment in training, reduced caseloads, and infrastructure improvements are essential. As</w:t>
      </w:r>
      <w:r>
        <w:t xml:space="preserve"> </w:t>
      </w:r>
      <w:r>
        <w:rPr>
          <w:bCs/>
          <w:b/>
        </w:rPr>
        <w:t xml:space="preserve">Brazil Brasília</w:t>
      </w:r>
      <w:r>
        <w:t xml:space="preserve">(Note: Corrected typo in source thought process)</w:t>
      </w:r>
      <w:r>
        <w:rPr>
          <w:iCs/>
          <w:i/>
        </w:rPr>
        <w:t xml:space="preserve"> </w:t>
      </w:r>
      <w:r>
        <w:t xml:space="preserve">continues to evolve as an educational hub, the</w:t>
      </w:r>
    </w:p>
    <w:p>
      <w:pPr>
        <w:pStyle w:val="BodyText"/>
      </w:pPr>
      <w:r>
        <w:t xml:space="preserve">Special Education Teacher</w:t>
      </w:r>
      <w:r>
        <w:t xml:space="preserve">(Note: Corrected typo in source thought process)</w:t>
      </w:r>
      <w:r>
        <w:t xml:space="preserve"> </w:t>
      </w:r>
      <w:r>
        <w:t xml:space="preserve">remains a pivotal figure. Their work not only transforms individual lives but also shapes the social consciousness of future citizens, reinforcing the democratic values that underpin Brazilian society.</w:t>
      </w:r>
    </w:p>
    <w:p>
      <w:pPr>
        <w:pStyle w:val="BodyText"/>
      </w:pPr>
      <w:r>
        <w:t xml:space="preserve">In summary, recognizing and empowering the</w:t>
      </w:r>
    </w:p>
    <w:p>
      <w:pPr>
        <w:pStyle w:val="BodyText"/>
      </w:pPr>
      <w:r>
        <w:t xml:space="preserve">Special Education Teacher</w:t>
      </w:r>
      <w:r>
        <w:t xml:space="preserve">(Note: Corrected typo in source thought process)</w:t>
      </w:r>
      <w:r>
        <w:rPr>
          <w:bCs/>
          <w:b/>
        </w:rPr>
        <w:t xml:space="preserve"> </w:t>
      </w:r>
      <w:r>
        <w:t xml:space="preserve">in</w:t>
      </w:r>
    </w:p>
    <w:p>
      <w:pPr>
        <w:pStyle w:val="BodyText"/>
      </w:pPr>
      <w:r>
        <w:t xml:space="preserve">Brazil Brasília</w:t>
      </w:r>
      <w:r>
        <w:t xml:space="preserve">(Note: Corrected typo in source thought process)</w:t>
      </w:r>
      <w:r>
        <w:t xml:space="preserve"> </w:t>
      </w:r>
      <w:r>
        <w:t xml:space="preserve">is not just an educational imperative, but a moral one. It is through their dedicated efforts that the vision of a truly inclusive society moves from theory to practice.</w:t>
      </w:r>
    </w:p>
    <w:bookmarkEnd w:id="33"/>
    <w:bookmarkStart w:id="34" w:name="vii.-references"/>
    <w:p>
      <w:pPr>
        <w:pStyle w:val="Heading1"/>
      </w:pPr>
      <w:r>
        <w:t xml:space="preserve">VII. References</w:t>
      </w:r>
    </w:p>
    <w:p>
      <w:pPr>
        <w:numPr>
          <w:ilvl w:val="0"/>
          <w:numId w:val="1001"/>
        </w:numPr>
        <w:pStyle w:val="Compact"/>
      </w:pPr>
      <w:r>
        <w:t xml:space="preserve">Brazilian Ministry of Education. (2008).</w:t>
      </w:r>
      <w:r>
        <w:t xml:space="preserve"> </w:t>
      </w:r>
      <w:r>
        <w:rPr>
          <w:iCs/>
          <w:i/>
        </w:rPr>
        <w:t xml:space="preserve">National Policy for Special Education in the Perspective of Inclusive Education</w:t>
      </w:r>
      <w:r>
        <w:t xml:space="preserve">.</w:t>
      </w:r>
    </w:p>
    <w:p>
      <w:pPr>
        <w:numPr>
          <w:ilvl w:val="0"/>
          <w:numId w:val="1001"/>
        </w:numPr>
        <w:pStyle w:val="Compact"/>
      </w:pPr>
      <w:r>
        <w:t xml:space="preserve">Federal District Department of Education (SEEDF). (2019).</w:t>
      </w:r>
      <w:r>
        <w:t xml:space="preserve"> </w:t>
      </w:r>
      <w:r>
        <w:rPr>
          <w:iCs/>
          <w:i/>
        </w:rPr>
        <w:t xml:space="preserve">Inclusion Guidelines for Schools in Brasília</w:t>
      </w:r>
      <w:r>
        <w:t xml:space="preserve">.</w:t>
      </w:r>
    </w:p>
    <w:p>
      <w:pPr>
        <w:numPr>
          <w:ilvl w:val="0"/>
          <w:numId w:val="1001"/>
        </w:numPr>
        <w:pStyle w:val="Compact"/>
      </w:pPr>
      <w:r>
        <w:t xml:space="preserve">Mantoan, M. T. E. (2003). The challenges of inclusive schools in action and reflection.</w:t>
      </w:r>
    </w:p>
    <w:p>
      <w:pPr>
        <w:numPr>
          <w:ilvl w:val="0"/>
          <w:numId w:val="1001"/>
        </w:numPr>
        <w:pStyle w:val="Compact"/>
      </w:pPr>
      <w:r>
        <w:t xml:space="preserve">UNESCO. (1994).</w:t>
      </w:r>
      <w:r>
        <w:t xml:space="preserve"> </w:t>
      </w:r>
      <w:r>
        <w:rPr>
          <w:iCs/>
          <w:i/>
        </w:rPr>
        <w:t xml:space="preserve">The Salamanca Statement and Framework for Action on Special Needs Education</w:t>
      </w:r>
      <w:r>
        <w:t xml:space="preserve">.</w:t>
      </w:r>
    </w:p>
    <w:p>
      <w:pPr>
        <w:pStyle w:val="FirstParagraph"/>
      </w:pPr>
      <w:r>
        <w:t xml:space="preserv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Special Education Teacher in Brazil Brasília</dc:title>
  <dc:creator/>
  <dc:language>en</dc:language>
  <cp:keywords/>
  <dcterms:created xsi:type="dcterms:W3CDTF">2026-07-29T18:10:16Z</dcterms:created>
  <dcterms:modified xsi:type="dcterms:W3CDTF">2026-07-29T18:10:16Z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