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Toronto</w:t>
      </w:r>
    </w:p>
    <w:bookmarkStart w:id="20" w:name="X3d43b0eb7ee30a22d2649ed92f36f4478c25eec"/>
    <w:p>
      <w:pPr>
        <w:pStyle w:val="Heading1"/>
      </w:pPr>
      <w:r>
        <w:t xml:space="preserve">The Role of the Special Education Teacher in Canada Toronto: Navigating Diversity, Policy, and Inclusion</w:t>
      </w:r>
    </w:p>
    <w:p>
      <w:pPr>
        <w:pStyle w:val="FirstParagraph"/>
      </w:pPr>
      <w:r>
        <w:rPr>
          <w:bCs/>
          <w:b/>
        </w:rPr>
        <w:t xml:space="preserve">Course:</w:t>
      </w:r>
      <w:r>
        <w:br/>
      </w:r>
      <w:r>
        <w:t xml:space="preserve">Education Policy and Practice</w:t>
      </w:r>
      <w:r>
        <w:br/>
      </w:r>
      <w:r>
        <w:rPr>
          <w:bCs/>
          <w:b/>
        </w:rPr>
        <w:t xml:space="preserve">Date:</w:t>
      </w:r>
      <w:r>
        <w:br/>
      </w:r>
      <w:r>
        <w:t xml:space="preserve">October 26, 2023</w:t>
      </w:r>
      <w:r>
        <w:br/>
      </w:r>
    </w:p>
    <w:p>
      <w:r>
        <w:pict>
          <v:rect style="width:0;height:1.5pt" o:hralign="center" o:hrstd="t" o:hr="t"/>
        </w:pict>
      </w:r>
    </w:p>
    <w:bookmarkEnd w:id="20"/>
    <w:bookmarkStart w:id="33" w:name="Xce49ae7a4d5513a4a167e0ab93ae857af9532e6"/>
    <w:p>
      <w:pPr>
        <w:pStyle w:val="Heading1"/>
      </w:pPr>
      <w:r>
        <w:t xml:space="preserve">The Role of the Special Education Teacher in Canada Toronto: Navigating Diversity, Policy, and Inclusion</w:t>
      </w:r>
    </w:p>
    <w:p>
      <w:pPr>
        <w:pStyle w:val="FirstParagraph"/>
      </w:pPr>
      <w:r>
        <w:rPr>
          <w:iCs/>
          <w:i/>
        </w:rPr>
        <w:t xml:space="preserve">Abstract:</w:t>
      </w:r>
      <w:r>
        <w:t xml:space="preserve"> </w:t>
      </w:r>
      <w:r>
        <w:t xml:space="preserve">This term paper explores the multifaceted role of the Special Education Teacher within the educational landscape of Canada Toronto. By examining provincial legislation such as Ontario’s</w:t>
      </w:r>
      <w:r>
        <w:t xml:space="preserve"> </w:t>
      </w:r>
      <w:r>
        <w:rPr>
          <w:bCs/>
          <w:b/>
        </w:rPr>
        <w:t xml:space="preserve">Education Act</w:t>
      </w:r>
      <w:r>
        <w:t xml:space="preserve">, reviewing current pedagogical frameworks, and analyzing demographic challenges unique to one of Canada’s most diverse urban centers, this document highlights how Special Education Teachers facilitate inclusive learning environments. The paper argues that effective special education practice in Canada Toronto requires a synthesis of legal compliance, culturally responsive teaching, and collaborative partnership with stakeholders.</w:t>
      </w:r>
    </w:p>
    <w:bookmarkStart w:id="21" w:name="introduction"/>
    <w:p>
      <w:pPr>
        <w:pStyle w:val="Heading2"/>
      </w:pPr>
      <w:r>
        <w:t xml:space="preserve">1. Introduction</w:t>
      </w:r>
    </w:p>
    <w:p>
      <w:pPr>
        <w:pStyle w:val="FirstParagraph"/>
      </w:pPr>
      <w:r>
        <w:t xml:space="preserve">The landscape of education in</w:t>
      </w:r>
      <w:r>
        <w:t xml:space="preserve"> </w:t>
      </w:r>
      <w:r>
        <w:rPr>
          <w:bCs/>
          <w:b/>
        </w:rPr>
        <w:t xml:space="preserve">Canada Toronto</w:t>
      </w:r>
      <w:r>
        <w:t xml:space="preserve"> </w:t>
      </w:r>
      <w:r>
        <w:t xml:space="preserve">is characterized by its vibrant diversity and complex systemic requirements. As one of the most multicultural cities in North America, Toronto presents unique challenges and opportunities for educators working within the public school systems governed by the Ontario Ministry of Education. Central to this system is the Special Education Teacher, a professional tasked with ensuring that students with exceptionalities have equitable access to learning outcomes.</w:t>
      </w:r>
    </w:p>
    <w:p>
      <w:pPr>
        <w:pStyle w:val="BodyText"/>
      </w:pPr>
      <w:r>
        <w:t xml:space="preserve">This term paper aims to provide a comprehensive analysis of the position held by</w:t>
      </w:r>
      <w:r>
        <w:t xml:space="preserve"> </w:t>
      </w:r>
      <w:r>
        <w:rPr>
          <w:bCs/>
          <w:b/>
        </w:rPr>
        <w:t xml:space="preserve">Special Education Teachers</w:t>
      </w:r>
      <w:r>
        <w:t xml:space="preserve">. It will delineate their responsibilities under Canadian law, explore the specific contextual factors present in</w:t>
      </w:r>
      <w:r>
        <w:t xml:space="preserve"> </w:t>
      </w:r>
      <w:r>
        <w:rPr>
          <w:bCs/>
          <w:b/>
        </w:rPr>
        <w:t xml:space="preserve">Canada Toronto</w:t>
      </w:r>
      <w:r>
        <w:t xml:space="preserve">, and discuss the strategies employed to meet individual student needs. Understanding this role is critical for aspiring educators, policymakers, and community members alike.</w:t>
      </w:r>
    </w:p>
    <w:bookmarkEnd w:id="21"/>
    <w:bookmarkStart w:id="22" w:name="X69da03fa6f60895a7ae4f0141e7714d3b5c2184"/>
    <w:p>
      <w:pPr>
        <w:pStyle w:val="Heading2"/>
      </w:pPr>
      <w:r>
        <w:t xml:space="preserve">2. Legislative Framework and Professional Standards</w:t>
      </w:r>
    </w:p>
    <w:p>
      <w:pPr>
        <w:pStyle w:val="FirstParagraph"/>
      </w:pPr>
      <w:r>
        <w:t xml:space="preserve">To understand the function of a</w:t>
      </w:r>
      <w:r>
        <w:t xml:space="preserve"> </w:t>
      </w:r>
      <w:r>
        <w:rPr>
          <w:bCs/>
          <w:b/>
        </w:rPr>
        <w:t xml:space="preserve">Special Education Teacher</w:t>
      </w:r>
      <w:r>
        <w:t xml:space="preserve">, one must first examine the legal foundation upon which their practice rests. In Ontario, where Toronto is located, education is governed by the</w:t>
      </w:r>
      <w:r>
        <w:t xml:space="preserve"> </w:t>
      </w:r>
      <w:r>
        <w:rPr>
          <w:iCs/>
          <w:i/>
        </w:rPr>
        <w:t xml:space="preserve">Education Act</w:t>
      </w:r>
      <w:r>
        <w:t xml:space="preserve">. This legislation mandates that school boards provide programs and services for students with exceptionalities. The definition of "exceptionality" under this act includes conditions such as giftedness, learning disabilities, emotional/behavioral disorders, physical disabilities, autism spectrum disorder (ASD), and deafness or hearing impairment.</w:t>
      </w:r>
    </w:p>
    <w:p>
      <w:pPr>
        <w:pStyle w:val="BodyText"/>
      </w:pPr>
      <w:r>
        <w:t xml:space="preserve">Furthermore,</w:t>
      </w:r>
      <w:r>
        <w:rPr>
          <w:bCs/>
          <w:b/>
        </w:rPr>
        <w:t xml:space="preserve">Special Education Teachers</w:t>
      </w:r>
      <w:r>
        <w:t xml:space="preserve"> </w:t>
      </w:r>
      <w:r>
        <w:t xml:space="preserve">in</w:t>
      </w:r>
      <w:r>
        <w:t xml:space="preserve"> </w:t>
      </w:r>
      <w:r>
        <w:rPr>
          <w:bCs/>
          <w:b/>
        </w:rPr>
        <w:t xml:space="preserve">Canada Toronto</w:t>
      </w:r>
      <w:r>
        <w:t xml:space="preserve"> </w:t>
      </w:r>
      <w:r>
        <w:t xml:space="preserve">are regulated by the College of Teachers. This professional body sets strict standards for ethical practice and competence. Consequently, educators must not only possess subject matter expertise but also demonstrate proficiency in differentiated instruction, assessment accommodations, and behavioral management strategies that align with provincial guidelines.</w:t>
      </w:r>
    </w:p>
    <w:bookmarkEnd w:id="22"/>
    <w:bookmarkStart w:id="25" w:name="contextual-challenges-in-canada-toronto"/>
    <w:p>
      <w:pPr>
        <w:pStyle w:val="Heading2"/>
      </w:pPr>
      <w:r>
        <w:t xml:space="preserve">3. Contextual Challenges in Canada Toronto</w:t>
      </w:r>
    </w:p>
    <w:p>
      <w:pPr>
        <w:pStyle w:val="FirstParagraph"/>
      </w:pPr>
      <w:r>
        <w:t xml:space="preserve">The specific demographic makeup of</w:t>
      </w:r>
      <w:r>
        <w:t xml:space="preserve"> </w:t>
      </w:r>
      <w:r>
        <w:rPr>
          <w:bCs/>
          <w:b/>
        </w:rPr>
        <w:t xml:space="preserve">Canada Toronto</w:t>
      </w:r>
      <w:r>
        <w:t xml:space="preserve"> </w:t>
      </w:r>
      <w:r>
        <w:t xml:space="preserve">significantly influences the practice of special education. The city serves a population with high rates of immigration and linguistic diversity. For many students, English or French is learned as a second language while they simultaneously navigate an individualized learning plan (ILP) designed for cognitive or physical support.</w:t>
      </w:r>
    </w:p>
    <w:bookmarkStart w:id="23" w:name="cultural-responsiveness"/>
    <w:p>
      <w:pPr>
        <w:pStyle w:val="Heading3"/>
      </w:pPr>
      <w:r>
        <w:t xml:space="preserve">3.1 Cultural Responsiveness</w:t>
      </w:r>
    </w:p>
    <w:p>
      <w:pPr>
        <w:pStyle w:val="FirstParagraph"/>
      </w:pPr>
      <w:r>
        <w:t xml:space="preserve">A</w:t>
      </w:r>
      <w:r>
        <w:t xml:space="preserve"> </w:t>
      </w:r>
      <w:r>
        <w:rPr>
          <w:bCs/>
          <w:b/>
        </w:rPr>
        <w:t xml:space="preserve">Special Education Teacher</w:t>
      </w:r>
      <w:r>
        <w:t xml:space="preserve"> </w:t>
      </w:r>
      <w:r>
        <w:t xml:space="preserve">in this context must adopt a culturally responsive pedagogy. This involves recognizing how cultural background impacts the perception of disability and learning styles. Misdiagnosis can occur when neurodivergent traits are mistaken for language acquisition barriers or cultural differences. Therefore, educators in</w:t>
      </w:r>
      <w:r>
        <w:t xml:space="preserve"> </w:t>
      </w:r>
      <w:r>
        <w:rPr>
          <w:bCs/>
          <w:b/>
        </w:rPr>
        <w:t xml:space="preserve">Canada Toronto</w:t>
      </w:r>
      <w:r>
        <w:t xml:space="preserve"> </w:t>
      </w:r>
      <w:r>
        <w:t xml:space="preserve">play a crucial diagnostic role, advocating for thorough assessments that consider linguistic and cultural variables.</w:t>
      </w:r>
    </w:p>
    <w:bookmarkEnd w:id="23"/>
    <w:bookmarkStart w:id="24" w:name="socioeconomic-factors"/>
    <w:p>
      <w:pPr>
        <w:pStyle w:val="Heading3"/>
      </w:pPr>
      <w:r>
        <w:t xml:space="preserve">3.2 Socioeconomic Factors</w:t>
      </w:r>
    </w:p>
    <w:p>
      <w:pPr>
        <w:pStyle w:val="FirstParagraph"/>
      </w:pPr>
      <w:r>
        <w:t xml:space="preserve">Economic disparity is another prevalent factor in various districts within Toronto. Students from lower socioeconomic backgrounds may face compounding barriers to success, including limited access to private therapies or resources outside of school hours. The</w:t>
      </w:r>
      <w:r>
        <w:t xml:space="preserve"> </w:t>
      </w:r>
      <w:r>
        <w:rPr>
          <w:bCs/>
          <w:b/>
        </w:rPr>
        <w:t xml:space="preserve">Special Education Teacher</w:t>
      </w:r>
      <w:r>
        <w:t xml:space="preserve"> </w:t>
      </w:r>
      <w:r>
        <w:t xml:space="preserve">often acts as a bridge, connecting families with community resources and ensuring that the school environment remains a stable source of support.</w:t>
      </w:r>
    </w:p>
    <w:bookmarkEnd w:id="24"/>
    <w:bookmarkEnd w:id="25"/>
    <w:bookmarkStart w:id="29" w:name="X1564db8ecf6b30d2e65a8769ad95df783ebb7a7"/>
    <w:p>
      <w:pPr>
        <w:pStyle w:val="Heading2"/>
      </w:pPr>
      <w:r>
        <w:t xml:space="preserve">4. Core Responsibilities and Pedagogical Strategies</w:t>
      </w:r>
    </w:p>
    <w:p>
      <w:pPr>
        <w:pStyle w:val="FirstParagraph"/>
      </w:pPr>
      <w:r>
        <w:t xml:space="preserve">The daily responsibilities of a</w:t>
      </w:r>
      <w:r>
        <w:t xml:space="preserve"> </w:t>
      </w:r>
      <w:r>
        <w:rPr>
          <w:bCs/>
          <w:b/>
        </w:rPr>
        <w:t xml:space="preserve">Special Education Teacher</w:t>
      </w:r>
      <w:r>
        <w:t xml:space="preserve"> </w:t>
      </w:r>
      <w:r>
        <w:t xml:space="preserve">in</w:t>
      </w:r>
      <w:r>
        <w:t xml:space="preserve"> </w:t>
      </w:r>
      <w:r>
        <w:rPr>
          <w:bCs/>
          <w:b/>
        </w:rPr>
        <w:t xml:space="preserve">Canada Toronto</w:t>
      </w:r>
      <w:r>
        <w:t xml:space="preserve">, extend far beyond classroom instruction. Their role is inherently collaborative and administrative as well as pedagogical.</w:t>
      </w:r>
    </w:p>
    <w:bookmarkStart w:id="26" w:name="individualized-education-plans-ieps"/>
    <w:p>
      <w:pPr>
        <w:pStyle w:val="Heading3"/>
      </w:pPr>
      <w:r>
        <w:t xml:space="preserve">4.1 Individualized Education Plans (IEPs)</w:t>
      </w:r>
    </w:p>
    <w:p>
      <w:pPr>
        <w:pStyle w:val="FirstParagraph"/>
      </w:pPr>
      <w:r>
        <w:t xml:space="preserve">The cornerstone of special education practice is the development and implementation of Individualized Education Plans (IEPs). These documents outline specific goals, accommodations, and modifications tailored to each student. In</w:t>
      </w:r>
      <w:r>
        <w:t xml:space="preserve"> </w:t>
      </w:r>
      <w:r>
        <w:rPr>
          <w:bCs/>
          <w:b/>
        </w:rPr>
        <w:t xml:space="preserve">Canada Toronto</w:t>
      </w:r>
      <w:r>
        <w:t xml:space="preserve">, where class sizes can be large, creating these plans requires meticulous attention to detail and constant monitoring. The teacher must ensure that IEPs are not static documents but living records that evolve with the student’s progress.</w:t>
      </w:r>
    </w:p>
    <w:bookmarkEnd w:id="26"/>
    <w:bookmarkStart w:id="27" w:name="collaboration-and-co-teaching"/>
    <w:p>
      <w:pPr>
        <w:pStyle w:val="Heading3"/>
      </w:pPr>
      <w:r>
        <w:t xml:space="preserve">4.2 Collaboration and Co-Teaching</w:t>
      </w:r>
    </w:p>
    <w:p>
      <w:pPr>
        <w:pStyle w:val="FirstParagraph"/>
      </w:pPr>
      <w:r>
        <w:t xml:space="preserve">Inclusion is a key policy goal in Ontario education. Consequently,</w:t>
      </w:r>
      <w:r>
        <w:t xml:space="preserve"> </w:t>
      </w:r>
      <w:r>
        <w:rPr>
          <w:bCs/>
          <w:b/>
        </w:rPr>
        <w:t xml:space="preserve">Special Education Teachers</w:t>
      </w:r>
      <w:r>
        <w:t xml:space="preserve"> </w:t>
      </w:r>
      <w:r>
        <w:t xml:space="preserve">frequently engage in co-teaching models alongside regular classroom teachers. This partnership allows for real-time differentiation of curriculum content without removing the student from the mainstream environment. In</w:t>
      </w:r>
      <w:r>
        <w:t xml:space="preserve"> </w:t>
      </w:r>
      <w:r>
        <w:rPr>
          <w:bCs/>
          <w:b/>
        </w:rPr>
        <w:t xml:space="preserve">Canada Toronto</w:t>
      </w:r>
      <w:r>
        <w:t xml:space="preserve">, this collaborative model is essential for fostering a sense of belonging among students with disabilities.</w:t>
      </w:r>
    </w:p>
    <w:bookmarkEnd w:id="27"/>
    <w:bookmarkStart w:id="28" w:name="behavioral-support"/>
    <w:p>
      <w:pPr>
        <w:pStyle w:val="Heading3"/>
      </w:pPr>
      <w:r>
        <w:t xml:space="preserve">4.3 Behavioral Support</w:t>
      </w:r>
    </w:p>
    <w:p>
      <w:pPr>
        <w:pStyle w:val="FirstParagraph"/>
      </w:pPr>
      <w:r>
        <w:t xml:space="preserve">Many students under the purview of special education require behavioral interventions. Teachers must be skilled in Positive Behavior Support (PBS) and functional behavior assessments. Rather than relying on punitive measures, educators focus on understanding the underlying function of a behavior and teaching alternative coping mechanisms.</w:t>
      </w:r>
    </w:p>
    <w:bookmarkEnd w:id="28"/>
    <w:bookmarkEnd w:id="29"/>
    <w:bookmarkStart w:id="30" w:name="the-path-forward-future-directions"/>
    <w:p>
      <w:pPr>
        <w:pStyle w:val="Heading2"/>
      </w:pPr>
      <w:r>
        <w:t xml:space="preserve">5. The Path Forward: Future Directions</w:t>
      </w:r>
    </w:p>
    <w:p>
      <w:pPr>
        <w:pStyle w:val="FirstParagraph"/>
      </w:pPr>
      <w:r>
        <w:t xml:space="preserve">As the educational landscape continues to shift,</w:t>
      </w:r>
      <w:r>
        <w:t xml:space="preserve"> </w:t>
      </w:r>
      <w:r>
        <w:rPr>
          <w:bCs/>
          <w:b/>
        </w:rPr>
        <w:t xml:space="preserve">Special Education Teachers</w:t>
      </w:r>
      <w:r>
        <w:t xml:space="preserve"> </w:t>
      </w:r>
      <w:r>
        <w:t xml:space="preserve">in</w:t>
      </w:r>
      <w:r>
        <w:t xml:space="preserve"> </w:t>
      </w:r>
      <w:r>
        <w:rPr>
          <w:bCs/>
          <w:b/>
        </w:rPr>
        <w:t xml:space="preserve">Canada Toronto</w:t>
      </w:r>
      <w:r>
        <w:t xml:space="preserve">, will need to adapt to emerging trends. These include the integration of assistive technologies, such as AI-driven learning tools and speech-to-text software, which can significantly enhance accessibility.</w:t>
      </w:r>
    </w:p>
    <w:p>
      <w:pPr>
        <w:pStyle w:val="BodyText"/>
      </w:pPr>
      <w:r>
        <w:t xml:space="preserve">Additionally, there is a growing emphasis on mental health support within schools. Given the rising rates of anxiety and depression among youth post-pandemic,</w:t>
      </w:r>
      <w:r>
        <w:rPr>
          <w:bCs/>
          <w:b/>
        </w:rPr>
        <w:t xml:space="preserve">Special Education Teachers</w:t>
      </w:r>
      <w:r>
        <w:t xml:space="preserve">, are increasingly expected to provide trauma-informed care alongside academic instruction.</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t xml:space="preserve">Canada Toronto</w:t>
      </w:r>
      <w:r>
        <w:t xml:space="preserve"> </w:t>
      </w:r>
      <w:r>
        <w:t xml:space="preserve">is complex, demanding, and indispensable. Operating at the intersection of legal compliance,</w:t>
      </w:r>
      <w:r>
        <w:rPr>
          <w:iCs/>
          <w:i/>
        </w:rPr>
        <w:t xml:space="preserve">cultural sensitivity,</w:t>
      </w:r>
      <w:r>
        <w:t xml:space="preserve">,and pedagogical innovation these professionals ensure that equity is not just a policy objective but a lived reality for students with exceptionalities.</w:t>
      </w:r>
    </w:p>
    <w:p>
      <w:pPr>
        <w:pStyle w:val="BodyText"/>
      </w:pPr>
      <w:r>
        <w:t xml:space="preserve">The unique demographic and socioeconomic fabric of</w:t>
      </w:r>
      <w:r>
        <w:t xml:space="preserve"> </w:t>
      </w:r>
      <w:r>
        <w:rPr>
          <w:bCs/>
          <w:b/>
        </w:rPr>
        <w:t xml:space="preserve">Canada Toronto</w:t>
      </w:r>
      <w:r>
        <w:t xml:space="preserve">, requires educators who are adaptable, culturally competent, and deeply committed to inclusive practices. By adhering to the standards set by provincial legislation and leveraging collaborative frameworks,</w:t>
      </w:r>
      <w:r>
        <w:t xml:space="preserve">Special Education Teachers</w:t>
      </w:r>
      <w:r>
        <w:t xml:space="preserve"> </w:t>
      </w:r>
      <w:r>
        <w:t xml:space="preserve">, empower students to overcome barriers and achieve their full potential. As society moves toward greater inclusivity, the contributions of these educators will remain central to the success of Canada’s educational system.</w:t>
      </w:r>
    </w:p>
    <w:p>
      <w:r>
        <w:pict>
          <v:rect style="width:0;height:1.5pt" o:hralign="center" o:hrstd="t" o:hr="t"/>
        </w:pict>
      </w:r>
    </w:p>
    <w:bookmarkEnd w:id="31"/>
    <w:bookmarkStart w:id="32" w:name="references"/>
    <w:p>
      <w:pPr>
        <w:pStyle w:val="Heading2"/>
      </w:pPr>
      <w:r>
        <w:t xml:space="preserve">7. References</w:t>
      </w:r>
    </w:p>
    <w:p>
      <w:pPr>
        <w:numPr>
          <w:ilvl w:val="0"/>
          <w:numId w:val="1001"/>
        </w:numPr>
        <w:pStyle w:val="Compact"/>
      </w:pPr>
      <w:r>
        <w:t xml:space="preserve">Ministry of Education Ontario. (2014). *The Ontario Curriculum, Grades 1–8: Special Education, 2013*. Queen’s Printer for Ontario.</w:t>
      </w:r>
    </w:p>
    <w:p>
      <w:pPr>
        <w:numPr>
          <w:ilvl w:val="0"/>
          <w:numId w:val="1001"/>
        </w:numPr>
        <w:pStyle w:val="Compact"/>
      </w:pPr>
      <w:r>
        <w:t xml:space="preserve">Ontario College of Teachers. (n.d.). *Standards of Practice and Ethical Standards*. The College.</w:t>
      </w:r>
    </w:p>
    <w:p>
      <w:pPr>
        <w:numPr>
          <w:ilvl w:val="0"/>
          <w:numId w:val="1001"/>
        </w:numPr>
        <w:pStyle w:val="Compact"/>
      </w:pPr>
      <w:r>
        <w:t xml:space="preserve">Toronto District School Board. (2022). *Special Education Plan and Annual Review Report*. TDSB Publications.</w:t>
      </w:r>
    </w:p>
    <w:p>
      <w:pPr>
        <w:numPr>
          <w:ilvl w:val="0"/>
          <w:numId w:val="1001"/>
        </w:numPr>
        <w:pStyle w:val="Compact"/>
      </w:pPr>
      <w:r>
        <w:t xml:space="preserve">Rivest, M., &amp; Desmarais, C. (2019). *Inclusive Education in Canada: Current Trends and Future Directions*. Canadian Journal of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Special Education Teacher in Canada Toronto</dc:title>
  <dc:creator/>
  <dc:language>en</dc:language>
  <cp:keywords/>
  <dcterms:created xsi:type="dcterms:W3CDTF">2026-07-29T09:58:47Z</dcterms:created>
  <dcterms:modified xsi:type="dcterms:W3CDTF">2026-07-29T09:58:47Z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