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Special</w:t>
      </w:r>
      <w:r>
        <w:t xml:space="preserve"> </w:t>
      </w:r>
      <w:r>
        <w:t xml:space="preserve">Education</w:t>
      </w:r>
      <w:r>
        <w:t xml:space="preserve"> </w:t>
      </w:r>
      <w:r>
        <w:t xml:space="preserve">Teachers</w:t>
      </w:r>
      <w:r>
        <w:t xml:space="preserve"> </w:t>
      </w:r>
      <w:r>
        <w:t xml:space="preserve">in</w:t>
      </w:r>
      <w:r>
        <w:t xml:space="preserve"> </w:t>
      </w:r>
      <w:r>
        <w:t xml:space="preserve">Vancouver,</w:t>
      </w:r>
      <w:r>
        <w:t xml:space="preserve"> </w:t>
      </w:r>
      <w:r>
        <w:t xml:space="preserve">Canada</w:t>
      </w:r>
    </w:p>
    <w:bookmarkStart w:id="20" w:name="Xda74662b55374a746905f68bca6a9a3782407b4"/>
    <w:p>
      <w:pPr>
        <w:pStyle w:val="Heading1"/>
      </w:pPr>
      <w:r>
        <w:t xml:space="preserve">A Critical Examination of Special Education Teacher Roles in the Vancouver School District Context</w:t>
      </w:r>
    </w:p>
    <w:p>
      <w:pPr>
        <w:pStyle w:val="FirstParagraph"/>
      </w:pPr>
      <w:r>
        <w:br/>
      </w:r>
      <w:r>
        <w:rPr>
          <w:iCs/>
          <w:i/>
          <w:bCs/>
          <w:b/>
        </w:rPr>
        <w:t xml:space="preserve">A Term Paper Submitted in Partial Fulfillment of Educational Studies Requirements</w:t>
      </w:r>
      <w:r>
        <w:br/>
      </w:r>
      <w:r>
        <w:rPr>
          <w:iCs/>
          <w:i/>
          <w:bCs/>
          <w:b/>
        </w:rPr>
        <w:t xml:space="preserve">Focus: Canada, Vancouver</w:t>
      </w:r>
    </w:p>
    <w:bookmarkEnd w:id="20"/>
    <w:p>
      <w:pPr>
        <w:pStyle w:val="BodyText"/>
      </w:pPr>
      <w:r>
        <w:rPr>
          <w:bCs/>
          <w:b/>
        </w:rPr>
        <w:t xml:space="preserve">Abstract:</w:t>
      </w:r>
      <w:r>
        <w:t xml:space="preserve">This term paper explores the multifaceted role of a Special Education Teacher within the educational landscape of Vancouver, Canada. By analyzing provincial mandates under British Columbia’s Ministry of Education and local district policies, this document highlights the critical importance of inclusive pedagogy. It further examines specific challenges such as resource allocation, cultural responsiveness in a diverse urban setting like Vancouver, and the collaborative nature of modern special education support systems.</w:t>
      </w:r>
    </w:p>
    <w:bookmarkStart w:id="21" w:name="introduction"/>
    <w:p>
      <w:pPr>
        <w:pStyle w:val="Heading2"/>
      </w:pPr>
      <w:r>
        <w:t xml:space="preserve">Introduction</w:t>
      </w:r>
    </w:p>
    <w:p>
      <w:pPr>
        <w:pStyle w:val="FirstParagraph"/>
      </w:pPr>
      <w:r>
        <w:t xml:space="preserve">The landscape of education in</w:t>
      </w:r>
      <w:r>
        <w:t xml:space="preserve"> </w:t>
      </w:r>
      <w:r>
        <w:rPr>
          <w:bCs/>
          <w:b/>
        </w:rPr>
        <w:t xml:space="preserve">Canada Vancouver</w:t>
      </w:r>
    </w:p>
    <w:p>
      <w:pPr>
        <w:pStyle w:val="BodyText"/>
      </w:pPr>
      <w:r>
        <w:t xml:space="preserve">,</w:t>
      </w:r>
    </w:p>
    <w:p>
      <w:pPr>
        <w:pStyle w:val="BodyText"/>
      </w:pPr>
      <w:r>
        <w:t xml:space="preserve"> and more broadly across British Columbia,</w:t>
      </w:r>
      <w:r>
        <w:rPr>
          <w:iCs/>
          <w:i/>
        </w:rPr>
        <w:t xml:space="preserve">,</w:t>
      </w:r>
      <w:r>
        <w:t xml:space="preserve"> is characterized by a strong commitment to inclusivity and equitable access for all learners. At the heart of this commitment lies the</w:t>
      </w:r>
      <w:r>
        <w:t xml:space="preserve"> </w:t>
      </w:r>
      <w:r>
        <w:rPr>
          <w:bCs/>
          <w:b/>
        </w:rPr>
        <w:t xml:space="preserve">Special Education Teacher</w:t>
      </w:r>
      <w:r>
        <w:t xml:space="preserve">. These professionals are not merely instructors who modify curriculum; they are architects of inclusion, advocates for student rights, and pivotal collaborators within the educational community. In</w:t>
      </w:r>
    </w:p>
    <w:p>
      <w:pPr>
        <w:pStyle w:val="BodyText"/>
      </w:pPr>
      <w:r>
        <w:t xml:space="preserve">Vancouver,</w:t>
      </w:r>
      <w:r>
        <w:rPr>
          <w:iCs/>
          <w:i/>
        </w:rPr>
        <w:t xml:space="preserve">,</w:t>
      </w:r>
      <w:r>
        <w:t xml:space="preserve"> a city renowned for its multicultural diversity and urban density, the role of a</w:t>
      </w:r>
      <w:r>
        <w:t xml:space="preserve"> </w:t>
      </w:r>
      <w:r>
        <w:rPr>
          <w:bCs/>
          <w:b/>
        </w:rPr>
        <w:t xml:space="preserve">Special Education Teacher</w:t>
      </w:r>
      <w:r>
        <w:t xml:space="preserve"> is uniquely complex. This term paper aims to provide a comprehensive overview of how these educators operate within the framework established by BC’s Ministry of Education, addressing their responsibilities, challenges, and impact on student outcomes.</w:t>
      </w:r>
    </w:p>
    <w:bookmarkEnd w:id="21"/>
    <w:bookmarkStart w:id="22" w:name="X811159bd1a94a87ec6e13c2e95fe0a521caa9e1"/>
    <w:p>
      <w:pPr>
        <w:pStyle w:val="Heading2"/>
      </w:pPr>
      <w:r>
        <w:t xml:space="preserve">The Regulatory and Ethical Framework in British Columbia</w:t>
      </w:r>
    </w:p>
    <w:p>
      <w:pPr>
        <w:pStyle w:val="FirstParagraph"/>
      </w:pPr>
      <w:r>
        <w:t xml:space="preserve">To understand the role of a</w:t>
      </w:r>
      <w:r>
        <w:t xml:space="preserve"> </w:t>
      </w:r>
      <w:r>
        <w:rPr>
          <w:bCs/>
          <w:b/>
        </w:rPr>
        <w:t xml:space="preserve">Special Education Teacher</w:t>
      </w:r>
      <w:r>
        <w:t xml:space="preserve"> in Vancouver, one must first appreciate the regulatory environment. In</w:t>
      </w:r>
      <w:r>
        <w:t xml:space="preserve"> </w:t>
      </w:r>
      <w:r>
        <w:rPr>
          <w:bCs/>
          <w:b/>
        </w:rPr>
        <w:t xml:space="preserve">Canada Vancouver</w:t>
      </w:r>
    </w:p>
    <w:p>
      <w:pPr>
        <w:pStyle w:val="BodyText"/>
      </w:pPr>
      <w:r>
        <w:t xml:space="preserve">,</w:t>
      </w:r>
    </w:p>
    <w:p>
      <w:pPr>
        <w:pStyle w:val="BodyText"/>
      </w:pPr>
      <w:r>
        <w:t xml:space="preserve"> education is governed at the provincial level, with the Ministry of Education and Child Care setting broad guidelines while local school districts manage implementation. The key document guiding practice is "Inclusive Education" (2013), which emphasizes that all students have a right to access learning opportunities regardless of their abilities.</w:t>
      </w:r>
    </w:p>
    <w:p>
      <w:pPr>
        <w:pStyle w:val="BodyText"/>
      </w:pPr>
      <w:r>
        <w:t xml:space="preserve">A</w:t>
      </w:r>
      <w:r>
        <w:t xml:space="preserve"> </w:t>
      </w:r>
      <w:r>
        <w:rPr>
          <w:bCs/>
          <w:b/>
        </w:rPr>
        <w:t xml:space="preserve">Special Education Teacher</w:t>
      </w:r>
      <w:r>
        <w:t xml:space="preserve"> in Vancouver works primarily under the Individual Program Plan (IPP) system. Unlike Individualized Education Plans (IEPs) common in other jurisdictions, IPPs in BC are legally binding documents that outline specific supports, accommodations, and modifications for students with identified exceptionalities. The teacher is responsible for drafting these plans in collaboration with parents, general education teachers, and allied health professionals. This process requires a deep understanding of the</w:t>
      </w:r>
      <w:r>
        <w:t xml:space="preserve"> </w:t>
      </w:r>
      <w:r>
        <w:rPr>
          <w:bCs/>
          <w:b/>
        </w:rPr>
        <w:t xml:space="preserve">Canada Vancouver</w:t>
      </w:r>
      <w:r>
        <w:t xml:space="preserve"> educational context where legal compliance meets ethical responsibility.</w:t>
      </w:r>
    </w:p>
    <w:bookmarkEnd w:id="22"/>
    <w:bookmarkStart w:id="23" w:name="X0370d8ae7f7b624e1e33eb9e978fefc04f9627a"/>
    <w:p>
      <w:pPr>
        <w:pStyle w:val="Heading2"/>
      </w:pPr>
      <w:r>
        <w:t xml:space="preserve">Pedagogical Strategies and Curriculum Adaptation</w:t>
      </w:r>
    </w:p>
    <w:p>
      <w:pPr>
        <w:pStyle w:val="FirstParagraph"/>
      </w:pPr>
      <w:r>
        <w:t xml:space="preserve">The core function of a</w:t>
      </w:r>
      <w:r>
        <w:t xml:space="preserve"> </w:t>
      </w:r>
      <w:r>
        <w:rPr>
          <w:bCs/>
          <w:b/>
        </w:rPr>
        <w:t xml:space="preserve">Special Education Teacher</w:t>
      </w:r>
      <w:r>
        <w:t xml:space="preserve"> is to bridge the gap between standardized curriculum and individual student needs. In Vancouver schools, this often involves Universal Design for Learning (UDL). Rather than retrofitting lessons after they are created, UDL encourages planning from the outset to accommodate diverse learning styles.</w:t>
      </w:r>
    </w:p>
    <w:p>
      <w:pPr>
        <w:pStyle w:val="BodyText"/>
      </w:pPr>
      <w:r>
        <w:t xml:space="preserve">A</w:t>
      </w:r>
      <w:r>
        <w:t xml:space="preserve"> </w:t>
      </w:r>
      <w:r>
        <w:rPr>
          <w:bCs/>
          <w:b/>
        </w:rPr>
        <w:t xml:space="preserve">Special Education Teacher</w:t>
      </w:r>
      <w:r>
        <w:t xml:space="preserve"> utilizes various strategies such as differentiated instruction, assistive technology integration, and sensory-friendly classroom adjustments. For example in Vancouver schools with high populations of neurodiverse students,</w:t>
      </w:r>
      <w:r>
        <w:rPr>
          <w:iCs/>
          <w:i/>
        </w:rPr>
        <w:t xml:space="preserve">,</w:t>
      </w:r>
      <w:r>
        <w:t xml:space="preserve"> a teacher might implement visual schedules, noise-canceling headphones protocols or structured break times.</w:t>
      </w:r>
    </w:p>
    <w:p>
      <w:pPr>
        <w:pStyle w:val="BodyText"/>
      </w:pPr>
      <w:r>
        <w:t xml:space="preserve">Furthermore the curriculum itself must be adapted without losing academic rigor. This means modifying assessment methods rather than lowering expectations. A</w:t>
      </w:r>
      <w:r>
        <w:t xml:space="preserve"> </w:t>
      </w:r>
      <w:r>
        <w:rPr>
          <w:bCs/>
          <w:b/>
        </w:rPr>
        <w:t xml:space="preserve">Special Education Teacher</w:t>
      </w:r>
      <w:r>
        <w:t xml:space="preserve"> ensures that a student with dyslexia in Vancouver might demonstrate their knowledge of history through an oral presentation or multimedia project instead of a traditional essay, thereby ensuring equitable assessment standards aligned with BC’s curriculum.</w:t>
      </w:r>
    </w:p>
    <w:bookmarkEnd w:id="23"/>
    <w:bookmarkStart w:id="24" w:name="Xf4370cbf505a9a9ec2c9bb97c5c311a68bd0ba0"/>
    <w:p>
      <w:pPr>
        <w:pStyle w:val="Heading2"/>
      </w:pPr>
      <w:r>
        <w:t xml:space="preserve">Cultural Responsiveness and Diversity in Vancouver</w:t>
      </w:r>
    </w:p>
    <w:p>
      <w:pPr>
        <w:pStyle w:val="FirstParagraph"/>
      </w:pPr>
      <w:r>
        <w:t xml:space="preserve">Vancouver is one of the most diverse cities in</w:t>
      </w:r>
      <w:r>
        <w:t xml:space="preserve"> </w:t>
      </w:r>
      <w:r>
        <w:rPr>
          <w:bCs/>
          <w:b/>
        </w:rPr>
        <w:t xml:space="preserve">Canada,</w:t>
      </w:r>
      <w:r>
        <w:t xml:space="preserve"> with significant Indigenous populations and immigrant communities from Asia, South Asia, Latin America, and beyond. This diversity profoundly impacts how a</w:t>
      </w:r>
      <w:r>
        <w:t xml:space="preserve"> </w:t>
      </w:r>
      <w:r>
        <w:rPr>
          <w:bCs/>
          <w:b/>
        </w:rPr>
        <w:t xml:space="preserve">Special Education Teacher</w:t>
      </w:r>
      <w:r>
        <w:t xml:space="preserve"> must approach their work.</w:t>
      </w:r>
    </w:p>
    <w:p>
      <w:pPr>
        <w:pStyle w:val="BodyText"/>
      </w:pPr>
      <w:r>
        <w:t xml:space="preserve">Cultural competence is not optional it is essential. A</w:t>
      </w:r>
      <w:r>
        <w:t xml:space="preserve"> </w:t>
      </w:r>
      <w:r>
        <w:rPr>
          <w:bCs/>
          <w:b/>
        </w:rPr>
        <w:t xml:space="preserve">Special Education Teacher</w:t>
      </w:r>
      <w:r>
        <w:t xml:space="preserve"> working in Vancouver must understand how cultural perceptions of disability vary. In some cultures, disabilities may be stigmatized or viewed through a medical lens rather than a social rights lens. Therefore, building trust with families requires sensitivity to these beliefs.</w:t>
      </w:r>
    </w:p>
    <w:p>
      <w:pPr>
        <w:pStyle w:val="BodyText"/>
      </w:pPr>
      <w:r>
        <w:t xml:space="preserve">Additionally there is the critical component of Indigenous reconciliation and support for First Nations, Métis and Inuit students. A</w:t>
      </w:r>
      <w:r>
        <w:t xml:space="preserve"> </w:t>
      </w:r>
      <w:r>
        <w:rPr>
          <w:bCs/>
          <w:b/>
        </w:rPr>
        <w:t xml:space="preserve">Special Education Teacher</w:t>
      </w:r>
      <w:r>
        <w:t xml:space="preserve"> in Vancouver often collaborates with Indigenous liaison officers to ensure that educational plans respect cultural identities. This involves incorporating indigenous perspectives into learning materials and ensuring that behavioral interventions do not disproportionately affect Indigenous students a known issue in Canadian education statistics.</w:t>
      </w:r>
    </w:p>
    <w:bookmarkEnd w:id="24"/>
    <w:bookmarkStart w:id="25" w:name="X303c89beaf776e0b29e2632370672129beb5f03"/>
    <w:p>
      <w:pPr>
        <w:pStyle w:val="Heading2"/>
      </w:pPr>
      <w:r>
        <w:t xml:space="preserve">Collaboration and Interdisciplinary Teamwork</w:t>
      </w:r>
    </w:p>
    <w:p>
      <w:pPr>
        <w:pStyle w:val="FirstParagraph"/>
      </w:pPr>
      <w:r>
        <w:t xml:space="preserve">No</w:t>
      </w:r>
      <w:r>
        <w:t xml:space="preserve"> </w:t>
      </w:r>
      <w:r>
        <w:rPr>
          <w:bCs/>
          <w:b/>
        </w:rPr>
        <w:t xml:space="preserve">Special Education Teacher</w:t>
      </w:r>
      <w:r>
        <w:t xml:space="preserve"> works in isolation. In the Vancouver School District (SD39) and other local boards, special education is part of a larger support network. The</w:t>
      </w:r>
      <w:r>
        <w:t xml:space="preserve"> </w:t>
      </w:r>
      <w:r>
        <w:rPr>
          <w:bCs/>
          <w:b/>
        </w:rPr>
        <w:t xml:space="preserve">Special Education Teacher</w:t>
      </w:r>
      <w:r>
        <w:t xml:space="preserve"> serves as a central hub connecting:</w:t>
      </w:r>
    </w:p>
    <w:p>
      <w:pPr>
        <w:numPr>
          <w:ilvl w:val="0"/>
          <w:numId w:val="1001"/>
        </w:numPr>
        <w:pStyle w:val="Compact"/>
      </w:pPr>
    </w:p>
    <w:p>
      <w:pPr>
        <w:numPr>
          <w:ilvl w:val="0"/>
          <w:numId w:val="1000"/>
        </w:numPr>
        <w:pStyle w:val="Compact"/>
      </w:pPr>
      <w:r>
        <w:t xml:space="preserve">General Education Teachers: Providing co-teaching support and training on accommodation strategies.</w:t>
      </w:r>
    </w:p>
    <w:p>
      <w:pPr>
        <w:pStyle w:val="FirstParagraph"/>
      </w:pPr>
      <w:r>
        <w:t xml:space="preserve">i</w:t>
      </w:r>
    </w:p>
    <w:p>
      <w:pPr>
        <w:pStyle w:val="BodyText"/>
      </w:pPr>
      <w:r>
        <w:t xml:space="preserve">Counsellors and Psychologists: Collaborating on psychoeducational assessments to better understand student needs.</w:t>
      </w:r>
    </w:p>
    <w:p>
      <w:pPr>
        <w:pStyle w:val="BodyText"/>
      </w:pPr>
      <w:r>
        <w:t xml:space="preserve">Allied Health Professionals: Coordinating with speech-language pathologists, occupational therapists, and physiotherapists who may visit schools or provide remote guidance.</w:t>
      </w:r>
    </w:p>
    <w:p>
      <w:pPr>
        <w:pStyle w:val="BodyText"/>
      </w:pPr>
      <w:r>
        <w:t xml:space="preserve">Parents and Guardians: Acting as a primary point of contact for home-school communication regarding student progress.</w:t>
      </w:r>
    </w:p>
    <w:p>
      <w:pPr>
        <w:pStyle w:val="BodyText"/>
      </w:pPr>
      <w:r>
        <w:t xml:space="preserve">This collaborative model is vital in</w:t>
      </w:r>
      <w:r>
        <w:t xml:space="preserve"> </w:t>
      </w:r>
      <w:r>
        <w:rPr>
          <w:bCs/>
          <w:b/>
        </w:rPr>
        <w:t xml:space="preserve">Vancouver</w:t>
      </w:r>
      <w:r>
        <w:t xml:space="preserve">, where resource constraints mean that teams must maximize efficiency. The</w:t>
      </w:r>
      <w:r>
        <w:t xml:space="preserve"> </w:t>
      </w:r>
      <w:r>
        <w:rPr>
          <w:bCs/>
          <w:b/>
        </w:rPr>
        <w:t xml:space="preserve">Special Education Teacher</w:t>
      </w:r>
      <w:r>
        <w:t xml:space="preserve"> often acts as a consultant to general ed teachers, empowering the entire classroom staff to support inclusive practices effectively.</w:t>
      </w:r>
    </w:p>
    <w:bookmarkEnd w:id="25"/>
    <w:bookmarkStart w:id="26" w:name="challenges-and-systemic-issues"/>
    <w:p>
      <w:pPr>
        <w:pStyle w:val="Heading2"/>
      </w:pPr>
      <w:r>
        <w:t xml:space="preserve">Challenges and Systemic Issues</w:t>
      </w:r>
    </w:p>
    <w:p>
      <w:pPr>
        <w:pStyle w:val="FirstParagraph"/>
      </w:pPr>
      <w:r>
        <w:t xml:space="preserve">Special Education Teacher in</w:t>
      </w:r>
    </w:p>
    <w:p>
      <w:pPr>
        <w:pStyle w:val="BodyText"/>
      </w:pPr>
      <w:r>
        <w:t xml:space="preserve">Vancouver Canada.</w:t>
      </w:r>
    </w:p>
    <w:p>
      <w:pPr>
        <w:pStyle w:val="BodyText"/>
      </w:pPr>
      <w:r>
        <w:br/>
      </w:r>
      <w:r>
        <w:br/>
      </w:r>
    </w:p>
    <w:p>
      <w:pPr>
        <w:numPr>
          <w:ilvl w:val="0"/>
          <w:numId w:val="1002"/>
        </w:numPr>
        <w:pStyle w:val="Compact"/>
      </w:pPr>
      <w:r>
        <w:t xml:space="preserve">Bureaucratic Burden: The documentation required for IPPs and funding applications is extensive. Teachers often spend more time on paperwork than direct instruction.</w:t>
      </w:r>
    </w:p>
    <w:p>
      <w:pPr>
        <w:pStyle w:val="FirstParagraph"/>
      </w:pPr>
      <w:r>
        <w:t xml:space="preserve">Funding Instability: Funding for special education in BC has historically fluctuated, leading to shortages in educational assistant (EA) support. A</w:t>
      </w:r>
      <w:r>
        <w:t xml:space="preserve"> </w:t>
      </w:r>
      <w:r>
        <w:rPr>
          <w:bCs/>
          <w:b/>
        </w:rPr>
        <w:t xml:space="preserve">Special Education Teacher</w:t>
      </w:r>
      <w:r>
        <w:t xml:space="preserve"> may find themselves managing multiple students with complex needs without adequate staffing support.</w:t>
      </w:r>
    </w:p>
    <w:p>
      <w:pPr>
        <w:pStyle w:val="BodyText"/>
      </w:pPr>
      <w:r>
        <w:t xml:space="preserve">Waitlists for Assessments: Long wait times for official psychoeducational assessments can delay the initiation of supports, leaving vulnerable students in limbo during critical developmental years.</w:t>
      </w:r>
    </w:p>
    <w:bookmarkEnd w:id="26"/>
    <w:bookmarkStart w:id="27" w:name="conclusion"/>
    <w:p>
      <w:pPr>
        <w:pStyle w:val="Heading2"/>
      </w:pPr>
      <w:r>
        <w:t xml:space="preserve">Conclusion</w:t>
      </w:r>
    </w:p>
    <w:p>
      <w:pPr>
        <w:pStyle w:val="FirstParagraph"/>
      </w:pPr>
      <w:r>
        <w:t xml:space="preserve">In conclusion, the role of a</w:t>
      </w:r>
      <w:r>
        <w:t xml:space="preserve"> </w:t>
      </w:r>
      <w:r>
        <w:rPr>
          <w:bCs/>
          <w:b/>
        </w:rPr>
        <w:t xml:space="preserve">Special Education Teacher</w:t>
      </w:r>
      <w:r>
        <w:t xml:space="preserve"> in Vancouver is both demanding and profoundly impactful. Operating within the specific educational policies of</w:t>
      </w:r>
      <w:r>
        <w:t xml:space="preserve"> </w:t>
      </w:r>
      <w:r>
        <w:rPr>
          <w:bCs/>
          <w:b/>
        </w:rPr>
        <w:t xml:space="preserve">Vancouver Canada,</w:t>
      </w:r>
      <w:r>
        <w:t xml:space="preserve"> these educators serve as essential conduits for social justice and academic equity. They navigate a complex web of legal requirements, cultural nuances, and collaborative relationships to ensure that every student has the opportunity to succeed.</w:t>
      </w:r>
    </w:p>
    <w:p>
      <w:pPr>
        <w:pStyle w:val="BodyText"/>
      </w:pPr>
      <w:r>
        <w:t xml:space="preserve">While systemic challenges such as funding limitations and administrative burdens persist, the dedication of</w:t>
      </w:r>
      <w:r>
        <w:t xml:space="preserve"> </w:t>
      </w:r>
      <w:r>
        <w:rPr>
          <w:bCs/>
          <w:b/>
        </w:rPr>
        <w:t xml:space="preserve">Special Education Teachers</w:t>
      </w:r>
      <w:r>
        <w:t xml:space="preserve"> remains unwavering. They are not just teaching subjects they are cultivating independence fostering belonging and championing human rights. As Vancouver continues to grow in diversity, the need for skilled, empathetic special educators will only increase. Future policy developments must focus on reducing bureaucratic barriers and increasing direct support resources to empower these vital professionals.</w:t>
      </w:r>
    </w:p>
    <w:bookmarkEnd w:id="27"/>
    <w:bookmarkStart w:id="28" w:name="references-illustrative"/>
    <w:p>
      <w:pPr>
        <w:pStyle w:val="Heading2"/>
      </w:pPr>
      <w:r>
        <w:t xml:space="preserve">References (Illustrative)</w:t>
      </w:r>
    </w:p>
    <w:p>
      <w:pPr>
        <w:numPr>
          <w:ilvl w:val="0"/>
          <w:numId w:val="1003"/>
        </w:numPr>
        <w:pStyle w:val="Compact"/>
      </w:pPr>
      <w:r>
        <w:t xml:space="preserve">British Columbia Ministry of Education. (2013). </w:t>
      </w:r>
    </w:p>
    <w:p>
      <w:pPr>
        <w:numPr>
          <w:ilvl w:val="0"/>
          <w:numId w:val="1000"/>
        </w:numPr>
        <w:pStyle w:val="Compact"/>
      </w:pPr>
      <w:r>
        <w:t xml:space="preserve">Inclusive Education. Victoria: Government of British Columbia.</w:t>
      </w:r>
    </w:p>
    <w:p>
      <w:pPr>
        <w:pStyle w:val="FirstParagraph"/>
      </w:pPr>
      <w:r>
        <w:t xml:space="preserve">Vancouver School District (SD39). Special Education Resource Programs Guidelines. Vancouver, BC: SD39.</w:t>
      </w:r>
    </w:p>
    <w:p>
      <w:pPr>
        <w:pStyle w:val="BodyText"/>
      </w:pPr>
      <w:r>
        <w:t xml:space="preserve">Federal/Provincial/Territorial Committee on Disability Issues. (2010). </w:t>
      </w:r>
    </w:p>
    <w:p>
      <w:pPr>
        <w:pStyle w:val="BodyText"/>
      </w:pPr>
      <w:r>
        <w:t xml:space="preserve">A National Agenda for the Promotion of Research, Leadership and Action in Disability. Canada.</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Special Education Teachers in Vancouver, Canada</dc:title>
  <dc:creator/>
  <dc:language>en</dc:language>
  <cp:keywords/>
  <dcterms:created xsi:type="dcterms:W3CDTF">2026-07-29T15:05:19Z</dcterms:created>
  <dcterms:modified xsi:type="dcterms:W3CDTF">2026-07-29T15:05:19Z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