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Frankfurt</w:t>
      </w:r>
    </w:p>
    <w:bookmarkStart w:id="31" w:name="X9caf7168b218bafd866008cf83835f07c67f34d"/>
    <w:p>
      <w:pPr>
        <w:pStyle w:val="Heading1"/>
      </w:pPr>
      <w:r>
        <w:t xml:space="preserve">The Role of the Special Education Teacher in Germany Frankfurt</w:t>
      </w:r>
    </w:p>
    <w:p>
      <w:pPr>
        <w:pStyle w:val="FirstParagraph"/>
      </w:pPr>
      <w:r>
        <w:rPr>
          <w:bCs/>
          <w:b/>
        </w:rPr>
        <w:t xml:space="preserve">A Term Paper submitted for academic consideration</w:t>
      </w:r>
      <w:r>
        <w:br/>
      </w:r>
      <w:r>
        <w:t xml:space="preserve">Focus: Inclusive Pedagogy within the Urban Context of Germany Frankfurt</w:t>
      </w:r>
    </w:p>
    <w:bookmarkStart w:id="20" w:name="X0893c7583d60671b4ea2b9b4483d747d0a43bcd"/>
    <w:p>
      <w:pPr>
        <w:pStyle w:val="Heading2"/>
      </w:pPr>
      <w:r>
        <w:t xml:space="preserve">I. Introduction and Historical Context in Germany Frankfurt</w:t>
      </w:r>
    </w:p>
    <w:p>
      <w:pPr>
        <w:pStyle w:val="FirstParagraph"/>
      </w:pPr>
      <w:r>
        <w:t xml:space="preserve">The landscape of special education in contemporary society has undergone a radical transformation, shifting from segregated institutional models to frameworks of inclusion. In this context, the role of the Special Education Teacher is pivotal. This Term Paper explores the specific duties, challenges, and pedagogical strategies associated with being a Special Education Teacher within Germany Frankfurt.</w:t>
      </w:r>
    </w:p>
    <w:p>
      <w:pPr>
        <w:pStyle w:val="BodyText"/>
      </w:pPr>
      <w:r>
        <w:t xml:space="preserve">Germany Frankfurt (Frankfurt am Main) serves as a unique microcosm for this discussion. As one of Germany’s most international and densely populated metropolitan areas, it presents complex demographic challenges that directly influence the work of a Special Education Teacher. The historical backdrop in Germany has been defined by the "Sonderpädagogik" tradition, which historically emphasized separate schools for students with disabilities. However, following the ratification of the United Nations Convention on the Rights of Persons with Disabilities (UN-CRPD) and subsequent legal reforms in Hesse (the state where Germany Frankfurt is located), there has been a decisive shift toward inclusive schooling. Consequently, a Special Education Teacher today must be not merely a therapist or specialist in isolation, but an integral partner within the regular classroom ecosystem of Germany Frankfurt.</w:t>
      </w:r>
    </w:p>
    <w:bookmarkEnd w:id="20"/>
    <w:bookmarkStart w:id="24" w:name="X7a8432e4d4c0995cc43191b3d0c5171a8b0d35d"/>
    <w:p>
      <w:pPr>
        <w:pStyle w:val="Heading2"/>
      </w:pPr>
      <w:r>
        <w:t xml:space="preserve">II. The Core Competencies and Responsibilities</w:t>
      </w:r>
    </w:p>
    <w:p>
      <w:pPr>
        <w:pStyle w:val="FirstParagraph"/>
      </w:pPr>
      <w:r>
        <w:t xml:space="preserve">The definition of a Special Education Teacher extends far beyond basic instruction. In the context of Germany Frankfurt’s school system, characterized by both traditional "Hauptschulen" and modern "Gemeinschaftsschulen," the professional must possess a dual competency structure.</w:t>
      </w:r>
    </w:p>
    <w:bookmarkStart w:id="21" w:name="Xa6cebf3e3159b3890d0814355fb8e8563af81f5"/>
    <w:p>
      <w:pPr>
        <w:pStyle w:val="Heading3"/>
      </w:pPr>
      <w:r>
        <w:t xml:space="preserve">A. Diagnostic Assessment and Individualized Planning</w:t>
      </w:r>
    </w:p>
    <w:p>
      <w:pPr>
        <w:pStyle w:val="FirstParagraph"/>
      </w:pPr>
      <w:r>
        <w:t xml:space="preserve">The primary responsibility of a Special Education Teacher is the diagnostic assessment of students' learning needs. Unlike general subject teachers, who focus on curricular content delivery, a Special Education Teacher analyzes cognitive, emotional, and social developmental profiles. In Germany Frankfurt's multicultural environment, this diagnosis must also account for linguistic barriers. Many students in Germany Frankfurt schools are bilingual or speak languages other than German as their first language at home (e.g., Turkish or Arabic). A Special Education Teacher must skillfully distinguish between a genuine learning disability and a second-language acquisition issue, ensuring that interventions are appropriate and not culturally biased.</w:t>
      </w:r>
    </w:p>
    <w:bookmarkEnd w:id="21"/>
    <w:bookmarkStart w:id="22" w:name="b.-co-teaching-and-classroom-integration"/>
    <w:p>
      <w:pPr>
        <w:pStyle w:val="Heading3"/>
      </w:pPr>
      <w:r>
        <w:t xml:space="preserve">B. Co-Teaching and Classroom Integration</w:t>
      </w:r>
    </w:p>
    <w:p>
      <w:pPr>
        <w:pStyle w:val="FirstParagraph"/>
      </w:pPr>
      <w:r>
        <w:t xml:space="preserve">In line with the inclusive model promoted by the Hessian Ministry of Education, Special Education Teachers often practice co-teaching alongside regular classroom teachers. This role requires high levels of pedagogical flexibility. The Special Education Teacher designs differentiated learning materials that allow students with diverse needs—ranging from Autism Spectrum Disorder to specific learning disabilities like dyslexia—to access the same curriculum as their peers.</w:t>
      </w:r>
    </w:p>
    <w:p>
      <w:pPr>
        <w:pStyle w:val="BodyText"/>
      </w:pPr>
      <w:r>
        <w:t xml:space="preserve">In Germany Frankfurt, where school classes can be large and resource allocation varies between schools, this collaborative effort is essential. The Special Education Teacher acts as a bridge, translating abstract curricular demands into accessible formats while simultaneously supporting the regular teacher in classroom management strategies that benefit all students.</w:t>
      </w:r>
    </w:p>
    <w:bookmarkEnd w:id="22"/>
    <w:bookmarkStart w:id="23" w:name="c.-social-emotional-support"/>
    <w:p>
      <w:pPr>
        <w:pStyle w:val="Heading3"/>
      </w:pPr>
      <w:r>
        <w:t xml:space="preserve">C. Social-Emotional Support</w:t>
      </w:r>
    </w:p>
    <w:p>
      <w:pPr>
        <w:pStyle w:val="FirstParagraph"/>
      </w:pPr>
      <w:r>
        <w:t xml:space="preserve">Beyond academic achievement, a Special Education Teacher plays a critical role in social-emotional development. Students with special educational needs often face stigma or social isolation. The teacher acts as an advocate and mentor, fostering peer relationships and teaching coping mechanisms for anxiety or frustration.</w:t>
      </w:r>
    </w:p>
    <w:bookmarkEnd w:id="23"/>
    <w:bookmarkEnd w:id="24"/>
    <w:bookmarkStart w:id="28" w:name="Xa2abdd598f67c016c025b8543cdc29f19a1f857"/>
    <w:p>
      <w:pPr>
        <w:pStyle w:val="Heading2"/>
      </w:pPr>
      <w:r>
        <w:t xml:space="preserve">III. Challenges Specific to the Germany Frankfurt Context</w:t>
      </w:r>
    </w:p>
    <w:p>
      <w:pPr>
        <w:pStyle w:val="FirstParagraph"/>
      </w:pPr>
      <w:r>
        <w:t xml:space="preserve">The practice of being a Special Education Teacher in Germany Frankfurt is fraught with specific systemic and societal challenges that must be addressed to ensure educational equity.</w:t>
      </w:r>
    </w:p>
    <w:bookmarkStart w:id="25" w:name="X84da3d8778519725c1d25770c1caf5c3c15d44d"/>
    <w:p>
      <w:pPr>
        <w:pStyle w:val="Heading3"/>
      </w:pPr>
      <w:r>
        <w:t xml:space="preserve">A. The Integration of Migrant Populations</w:t>
      </w:r>
    </w:p>
    <w:p>
      <w:pPr>
        <w:pStyle w:val="FirstParagraph"/>
      </w:pPr>
      <w:r>
        <w:t xml:space="preserve">Germany Frankfurt has one of the highest proportions of residents with a migration background in Europe. This demographic reality complicates the work of a Special Education Teacher. There is often an over-representation of children from migrant families in special education settings due to linguistic misunderstandings or cultural mismatches between home and school expectations.</w:t>
      </w:r>
    </w:p>
    <w:p>
      <w:pPr>
        <w:pStyle w:val="BodyText"/>
      </w:pPr>
      <w:r>
        <w:t xml:space="preserve">A competent Special Education Teacher must be culturally sensitive and capable of working with interpreters or bilingual family support services. They must actively fight against the "misdiagnosis" phenomenon where language barriers are incorrectly identified as cognitive deficits. This requires ongoing professional development in intercultural pedagogy, a specific requirement for Special Education Teachers aiming to work effectively in Germany Frankfurt's diverse schools.</w:t>
      </w:r>
    </w:p>
    <w:bookmarkEnd w:id="25"/>
    <w:bookmarkStart w:id="26" w:name="b.-resource-limitations-and-bureaucracy"/>
    <w:p>
      <w:pPr>
        <w:pStyle w:val="Heading3"/>
      </w:pPr>
      <w:r>
        <w:t xml:space="preserve">B. Resource Limitations and Bureaucracy</w:t>
      </w:r>
    </w:p>
    <w:p>
      <w:pPr>
        <w:pStyle w:val="FirstParagraph"/>
      </w:pPr>
      <w:r>
        <w:t xml:space="preserve">Despite legal mandates for inclusion, the infrastructure in Germany Frankfurt often lags behind policy. Public funding for special education resources (such as teaching assistants or specialized software) can be inconsistent between different districts of the city. A Special Education Teacher frequently finds themselves in an administrative burden, navigating complex bureaucratic procedures to secure "Schulbegleitung" (school companionship) for individual students.</w:t>
      </w:r>
    </w:p>
    <w:p>
      <w:pPr>
        <w:pStyle w:val="BodyText"/>
      </w:pPr>
      <w:r>
        <w:t xml:space="preserve">This bureaucratic load detracts from direct student interaction time, creating a significant professional stressor. The Special Education Teacher must possess strong organizational skills and legal knowledge regarding the Hessian School Act (HSchG) to advocate effectively for their students' rights to necessary resources.</w:t>
      </w:r>
    </w:p>
    <w:bookmarkEnd w:id="26"/>
    <w:bookmarkStart w:id="27" w:name="c.-interdisciplinary-collaboration"/>
    <w:p>
      <w:pPr>
        <w:pStyle w:val="Heading3"/>
      </w:pPr>
      <w:r>
        <w:t xml:space="preserve">C. Interdisciplinary Collaboration</w:t>
      </w:r>
    </w:p>
    <w:p>
      <w:pPr>
        <w:pStyle w:val="FirstParagraph"/>
      </w:pPr>
      <w:r>
        <w:t xml:space="preserve">In Germany Frankfurt, effective special education rarely happens in a vacuum. A Special Education Teacher must collaborate with speech therapists, psychologists, social workers from youth welfare offices ("Jugendamt"), and external support centers (such as the "Zentren für schulische Weiterbildung" or ZSW). This collaborative network is vital but can be disjointed due to differing professional languages and confidentiality protocols. The Special Education Teacher often serves as the central coordinator of this care team, ensuring a holistic approach to the student's well-being.</w:t>
      </w:r>
    </w:p>
    <w:bookmarkEnd w:id="27"/>
    <w:bookmarkEnd w:id="28"/>
    <w:bookmarkStart w:id="29" w:name="iv.-pedagogical-strategies-for-inclusion"/>
    <w:p>
      <w:pPr>
        <w:pStyle w:val="Heading2"/>
      </w:pPr>
      <w:r>
        <w:t xml:space="preserve">IV. Pedagogical Strategies for Inclusion</w:t>
      </w:r>
    </w:p>
    <w:p>
      <w:pPr>
        <w:pStyle w:val="FirstParagraph"/>
      </w:pPr>
      <w:r>
        <w:t xml:space="preserve">To mitigate these challenges, Special Education Teachers in Germany Frankfurt employ specific pedagogical strategies rooted in Modern Special Educational Science (Heilpädagogik).</w:t>
      </w:r>
    </w:p>
    <w:p>
      <w:pPr>
        <w:numPr>
          <w:ilvl w:val="0"/>
          <w:numId w:val="1001"/>
        </w:numPr>
        <w:pStyle w:val="Compact"/>
      </w:pPr>
      <w:r>
        <w:rPr>
          <w:bCs/>
          <w:b/>
        </w:rPr>
        <w:t xml:space="preserve">Differentiated Instruction:</w:t>
      </w:r>
      <w:r>
        <w:t xml:space="preserve"> </w:t>
      </w:r>
      <w:r>
        <w:t xml:space="preserve">Creating multi-level lesson plans where the core topic remains the same, but the complexity of input and output varies.</w:t>
      </w:r>
    </w:p>
    <w:p>
      <w:pPr>
        <w:numPr>
          <w:ilvl w:val="0"/>
          <w:numId w:val="1001"/>
        </w:numPr>
        <w:pStyle w:val="Compact"/>
      </w:pPr>
      <w:r>
        <w:rPr>
          <w:bCs/>
          <w:b/>
        </w:rPr>
        <w:t xml:space="preserve">Multimodal Learning:</w:t>
      </w:r>
      <w:r>
        <w:t xml:space="preserve"> </w:t>
      </w:r>
      <w:r>
        <w:t xml:space="preserve">Utilizing visual aids, digital tools (such as text-to-speech software prevalent in Frankfurt schools), and kinesthetic activities to accommodate different learning styles.</w:t>
      </w:r>
    </w:p>
    <w:p>
      <w:pPr>
        <w:numPr>
          <w:ilvl w:val="0"/>
          <w:numId w:val="1001"/>
        </w:numPr>
        <w:pStyle w:val="Compact"/>
      </w:pPr>
      <w:r>
        <w:rPr>
          <w:bCs/>
          <w:b/>
        </w:rPr>
        <w:t xml:space="preserve">PBIS (Positive Behavioral Interventions and Supports):</w:t>
      </w:r>
      <w:r>
        <w:t xml:space="preserve"> </w:t>
      </w:r>
      <w:r>
        <w:t xml:space="preserve">Implementing school-wide behavioral frameworks that reduce the need for punitive discipline, creating a safer environment for neurodivergent students.</w:t>
      </w:r>
    </w:p>
    <w:p>
      <w:pPr>
        <w:numPr>
          <w:ilvl w:val="0"/>
          <w:numId w:val="1001"/>
        </w:numPr>
        <w:pStyle w:val="Compact"/>
      </w:pPr>
      <w:r>
        <w:rPr>
          <w:bCs/>
          <w:b/>
        </w:rPr>
        <w:t xml:space="preserve">Linguistic Scaffolding:</w:t>
      </w:r>
      <w:r>
        <w:t xml:space="preserve"> </w:t>
      </w:r>
      <w:r>
        <w:t xml:space="preserve">Specifically in Germany Frankfurt, teachers use "Sprachbad" (language immersion) techniques combined with simplified language structures to support dual-language learners without lowering academic expectations.</w:t>
      </w:r>
    </w:p>
    <w:bookmarkEnd w:id="29"/>
    <w:bookmarkStart w:id="30" w:name="v.-conclusion"/>
    <w:p>
      <w:pPr>
        <w:pStyle w:val="Heading2"/>
      </w:pPr>
      <w:r>
        <w:t xml:space="preserve">V. Conclusion</w:t>
      </w:r>
    </w:p>
    <w:p>
      <w:pPr>
        <w:pStyle w:val="FirstParagraph"/>
      </w:pPr>
      <w:r>
        <w:t xml:space="preserve">In conclusion, the role of a Special Education Teacher in Germany Frankfurt is complex, demanding, and socially critical. It requires a professional who is not only an expert in pedagogical diagnosis but also a cultural mediator and systemic advocate.</w:t>
      </w:r>
    </w:p>
    <w:p>
      <w:pPr>
        <w:pStyle w:val="BodyText"/>
      </w:pPr>
      <w:r>
        <w:t xml:space="preserve">The shift toward inclusion in Germany Frankfurt has transformed the profession from one of segregation to one of integration. However, this transition is incomplete. While the legal framework supports inclusive education for Special Education Teachers, practical implementation faces hurdles regarding resources and societal attitudes.</w:t>
      </w:r>
    </w:p>
    <w:p>
      <w:pPr>
        <w:pStyle w:val="BodyText"/>
      </w:pPr>
      <w:r>
        <w:t xml:space="preserve">Future development in this field must focus on increasing specialized training for Special Education Teachers regarding intercultural competence and reducing bureaucratic barriers to resource allocation. By strengthening the position of the Special Education Teacher within Germany Frankfurt’s educational infrastructure, society can ensure that every child, regardless of ability or background, has access to high-quality, equitable education. The Successor generation of Special Education Teachers in this region will define how successfully Germany Frankfurt can realize its potential as a model city for inclusive urban schooling.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Special Education Teacher in Germany Frankfurt</dc:title>
  <dc:creator/>
  <dc:language>en</dc:language>
  <cp:keywords/>
  <dcterms:created xsi:type="dcterms:W3CDTF">2026-07-29T14:36:17Z</dcterms:created>
  <dcterms:modified xsi:type="dcterms:W3CDTF">2026-07-29T14:36:17Z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