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5" w:name="X1c280b3243a9a55dde71fcf7a2ee9ceee10813a"/>
    <w:p>
      <w:pPr>
        <w:pStyle w:val="Heading1"/>
      </w:pPr>
      <w:r>
        <w:t xml:space="preserve">The Role of the Special Education Teacher in Abidjan, Ivory Coast</w:t>
      </w:r>
    </w:p>
    <w:p>
      <w:pPr>
        <w:pStyle w:val="FirstParagraph"/>
      </w:pPr>
      <w:r>
        <w:rPr>
          <w:bCs/>
          <w:b/>
        </w:rPr>
        <w:t xml:space="preserve">A Term Paper on Educational Inclusion and Developmental Support within Urban Ivory Coast Contexts</w:t>
      </w:r>
    </w:p>
    <w:bookmarkStart w:id="20" w:name="Xfa1af4a0e553b591d7bba6754bb1a32d1b69aa6"/>
    <w:p>
      <w:pPr>
        <w:pStyle w:val="Heading2"/>
      </w:pPr>
      <w:r>
        <w:t xml:space="preserve">I. Introduction: The Imperative for Specialized Instruction in Abidjan</w:t>
      </w:r>
    </w:p>
    <w:p>
      <w:pPr>
        <w:pStyle w:val="FirstParagraph"/>
      </w:pPr>
      <w:r>
        <w:t xml:space="preserve">The educational landscape of the</w:t>
      </w:r>
      <w:r>
        <w:t xml:space="preserve"> </w:t>
      </w:r>
      <w:r>
        <w:rPr>
          <w:bCs/>
          <w:b/>
        </w:rPr>
        <w:t xml:space="preserve">Ivory Coast Abidjan</w:t>
      </w:r>
      <w:r>
        <w:t xml:space="preserve">, as the nation’s economic capital and most densely populated urban center, represents a critical focal point for national development strategies. While significant strides have been made in expanding access to general primary education across West Africa, a substantial gap remains regarding inclusive education for children with disabilities. It is within this complex socio-economic context that the role of the</w:t>
      </w:r>
      <w:r>
        <w:t xml:space="preserve"> </w:t>
      </w:r>
      <w:r>
        <w:rPr>
          <w:bCs/>
          <w:b/>
        </w:rPr>
        <w:t xml:space="preserve">Special Education Teacher</w:t>
      </w:r>
      <w:r>
        <w:t xml:space="preserve"> </w:t>
      </w:r>
      <w:r>
        <w:t xml:space="preserve">has emerged as not merely an academic niche, but a vital component of social equity and economic viability. This term paper analyzes the evolving definition of special education in urban Ivory Coast, examining how these dedicated professionals bridge systemic gaps and facilitate meaningful inclusion for students with diverse learning needs.</w:t>
      </w:r>
    </w:p>
    <w:p>
      <w:pPr>
        <w:pStyle w:val="BodyText"/>
      </w:pPr>
      <w:r>
        <w:t xml:space="preserve">In recent years, the Ivorian government has ratified international conventions advocating for the rights of persons with disabilities. However, policy on paper often diverges from practice in the classroom. In</w:t>
      </w:r>
      <w:r>
        <w:t xml:space="preserve"> </w:t>
      </w:r>
      <w:r>
        <w:rPr>
          <w:bCs/>
          <w:b/>
        </w:rPr>
        <w:t xml:space="preserve">Ivory Coast Abidjan</w:t>
      </w:r>
      <w:r>
        <w:t xml:space="preserve">, where schools are under immense pressure to manage large class sizes and limited resources, the integration of students with physical, intellectual, or sensory impairments requires specialized pedagogical skills. The</w:t>
      </w:r>
      <w:r>
        <w:t xml:space="preserve"> </w:t>
      </w:r>
      <w:r>
        <w:rPr>
          <w:bCs/>
          <w:b/>
        </w:rPr>
        <w:t xml:space="preserve">Special Education Teacher</w:t>
      </w:r>
      <w:r>
        <w:t xml:space="preserve"> </w:t>
      </w:r>
      <w:r>
        <w:t xml:space="preserve">serves as the linchpin in this process, providing the necessary individualized instruction and emotional support that general educators may lack the time or training to provide.</w:t>
      </w:r>
    </w:p>
    <w:bookmarkEnd w:id="20"/>
    <w:bookmarkStart w:id="21" w:name="X43d812c72cfb40bee96092a333c8f4434248f16"/>
    <w:p>
      <w:pPr>
        <w:pStyle w:val="Heading2"/>
      </w:pPr>
      <w:r>
        <w:t xml:space="preserve">II. Defining the Professional Scope of a Special Education Teacher in Ivory Coast</w:t>
      </w:r>
    </w:p>
    <w:p>
      <w:pPr>
        <w:pStyle w:val="FirstParagraph"/>
      </w:pPr>
      <w:r>
        <w:t xml:space="preserve">The identity of a</w:t>
      </w:r>
      <w:r>
        <w:t xml:space="preserve"> </w:t>
      </w:r>
      <w:r>
        <w:rPr>
          <w:bCs/>
          <w:b/>
        </w:rPr>
        <w:t xml:space="preserve">Special Education Teacher</w:t>
      </w:r>
      <w:r>
        <w:t xml:space="preserve"> </w:t>
      </w:r>
      <w:r>
        <w:t xml:space="preserve">in the</w:t>
      </w:r>
      <w:r>
        <w:t xml:space="preserve"> </w:t>
      </w:r>
      <w:r>
        <w:rPr>
          <w:bCs/>
          <w:b/>
        </w:rPr>
        <w:t xml:space="preserve">Ivory Coast Abidjan</w:t>
      </w:r>
      <w:r>
        <w:t xml:space="preserve"> </w:t>
      </w:r>
      <w:r>
        <w:t xml:space="preserve">context is distinct from traditional teaching models. While general teachers focus on curriculum delivery for the majority, special education professionals must adapt curricula to accommodate neurodiversity and physical limitations. This involves conducting diagnostic assessments to identify specific learning disabilities such as dyslexia, autism spectrum disorder, or ADHD—conditions that were historically stigmatized or misdiagnosed in older Ivorian cultural paradigms.</w:t>
      </w:r>
    </w:p>
    <w:p>
      <w:pPr>
        <w:pStyle w:val="BodyText"/>
      </w:pPr>
      <w:r>
        <w:t xml:space="preserve">In Abidjan’s bustling schools, the</w:t>
      </w:r>
      <w:r>
        <w:t xml:space="preserve"> </w:t>
      </w:r>
      <w:r>
        <w:rPr>
          <w:bCs/>
          <w:b/>
        </w:rPr>
        <w:t xml:space="preserve">Special Education Teacher</w:t>
      </w:r>
      <w:r>
        <w:t xml:space="preserve"> </w:t>
      </w:r>
      <w:r>
        <w:t xml:space="preserve">often acts as a case manager. They do not simply teach; they design Individualized Education Programs (IEPs) tailored to each child. For example, a student with visual impairments in an Abidjan primary school may require tactile learning materials and braille instruction, which the special education teacher must procure or create. Furthermore, these teachers serve as liaisons between the school administration and parents. In</w:t>
      </w:r>
      <w:r>
        <w:t xml:space="preserve"> </w:t>
      </w:r>
      <w:r>
        <w:rPr>
          <w:bCs/>
          <w:b/>
        </w:rPr>
        <w:t xml:space="preserve">Ivory Coast Abidjan</w:t>
      </w:r>
      <w:r>
        <w:t xml:space="preserve">, where extended family structures are common but economic hardship is prevalent, teachers play a crucial role in educating families about their rights under Ivorian law and helping them navigate bureaucratic hurdles to access government support services.</w:t>
      </w:r>
    </w:p>
    <w:bookmarkEnd w:id="21"/>
    <w:bookmarkStart w:id="22" w:name="X30649673db5dc06e2121f0a6c8f0a17b05b8c18"/>
    <w:p>
      <w:pPr>
        <w:pStyle w:val="Heading2"/>
      </w:pPr>
      <w:r>
        <w:t xml:space="preserve">III. The Challenge of Integration in Urban Ivory Coast Schools</w:t>
      </w:r>
    </w:p>
    <w:p>
      <w:pPr>
        <w:pStyle w:val="FirstParagraph"/>
      </w:pPr>
      <w:r>
        <w:t xml:space="preserve">The implementation of inclusive education faces unique challenges within the</w:t>
      </w:r>
      <w:r>
        <w:t xml:space="preserve"> </w:t>
      </w:r>
      <w:r>
        <w:rPr>
          <w:bCs/>
          <w:b/>
        </w:rPr>
        <w:t xml:space="preserve">Ivory Coast Abidjan</w:t>
      </w:r>
      <w:r>
        <w:t xml:space="preserve"> </w:t>
      </w:r>
      <w:r>
        <w:t xml:space="preserve">metropolis. Infrastructure in many public schools is not fully accessible, and class sizes often exceed fifty students. In this environment, the</w:t>
      </w:r>
      <w:r>
        <w:t xml:space="preserve"> </w:t>
      </w:r>
      <w:r>
        <w:rPr>
          <w:bCs/>
          <w:b/>
        </w:rPr>
        <w:t xml:space="preserve">Special Education Teacher</w:t>
      </w:r>
    </w:p>
    <w:p>
      <w:pPr>
        <w:pStyle w:val="BodyText"/>
      </w:pPr>
      <w:r>
        <w:t xml:space="preserve">Despite these hurdles, the</w:t>
      </w:r>
      <w:r>
        <w:t xml:space="preserve"> </w:t>
      </w:r>
      <w:r>
        <w:rPr>
          <w:bCs/>
          <w:b/>
        </w:rPr>
        <w:t xml:space="preserve">Special Education Teacher</w:t>
      </w:r>
      <w:r>
        <w:t xml:space="preserve">Ivory Coast Abidjan. When peers see a student with a disability succeeding academically under the guidance of a trained specialist, social stigmas begin to erode, fostering a more inclusive community spirit.</w:t>
      </w:r>
    </w:p>
    <w:bookmarkEnd w:id="22"/>
    <w:bookmarkStart w:id="23" w:name="X72ea7e60259a8de3faed31b1cd7a1c3054bb2d4"/>
    <w:p>
      <w:pPr>
        <w:pStyle w:val="Heading2"/>
      </w:pPr>
      <w:r>
        <w:t xml:space="preserve">IV. Cultural Contexts and Family Engagement</w:t>
      </w:r>
    </w:p>
    <w:p>
      <w:pPr>
        <w:pStyle w:val="FirstParagraph"/>
      </w:pPr>
      <w:r>
        <w:t xml:space="preserve">A critical aspect of being a</w:t>
      </w:r>
      <w:r>
        <w:t xml:space="preserve"> </w:t>
      </w:r>
      <w:r>
        <w:rPr>
          <w:bCs/>
          <w:b/>
        </w:rPr>
        <w:t xml:space="preserve">Special Education Teacher</w:t>
      </w:r>
      <w:r>
        <w:t xml:space="preserve">Ivory Coast Abidjan, disabilities are still viewed through a spiritual or mystical lens rather than a medical or educational one. This can lead to isolation for affected children and resistance from parents who may prefer traditional healing methods over formal schooling.</w:t>
      </w:r>
    </w:p>
    <w:p>
      <w:pPr>
        <w:pStyle w:val="BodyText"/>
      </w:pPr>
      <w:r>
        <w:t xml:space="preserve">The modern special education professional must therefore possess strong cultural competency skills. They must engage in sensitive dialogue with families, respecting local traditions while gently introducing scientific approaches to disability support. By building trust, the</w:t>
      </w:r>
      <w:r>
        <w:t xml:space="preserve"> </w:t>
      </w:r>
      <w:r>
        <w:rPr>
          <w:bCs/>
          <w:b/>
        </w:rPr>
        <w:t xml:space="preserve">Special Education Teacher</w:t>
      </w:r>
    </w:p>
    <w:bookmarkEnd w:id="23"/>
    <w:bookmarkStart w:id="24" w:name="X50334a117d1aae180a7c59d23ec632969292e95"/>
    <w:p>
      <w:pPr>
        <w:pStyle w:val="Heading2"/>
      </w:pPr>
      <w:r>
        <w:t xml:space="preserve">V. Conclusion: Toward a More Inclusive Abidjan</w:t>
      </w:r>
    </w:p>
    <w:p>
      <w:pPr>
        <w:pStyle w:val="FirstParagraph"/>
      </w:pPr>
      <w:r>
        <w:t xml:space="preserve">In conclusion, the</w:t>
      </w:r>
      <w:r>
        <w:t xml:space="preserve"> </w:t>
      </w:r>
      <w:r>
        <w:rPr>
          <w:bCs/>
          <w:b/>
        </w:rPr>
        <w:t xml:space="preserve">Special Education TeacherIvory Coast Abidjan</w:t>
      </w:r>
      <w:r>
        <w:t xml:space="preserve">. Their role transcends traditional teaching; they are advocates, counselors, curriculum designers, and community educators. As Ivory Coast continues to develop economically and socially on the global stage, the inclusion of all citizens—regardless of ability—is paramount.</w:t>
      </w:r>
    </w:p>
    <w:p>
      <w:pPr>
        <w:pStyle w:val="BodyText"/>
      </w:pPr>
      <w:r>
        <w:t xml:space="preserve">The work done by these professionals ensures that children who might otherwise be excluded from society are given a voice and a future. For policymakers in</w:t>
      </w:r>
      <w:r>
        <w:t xml:space="preserve"> </w:t>
      </w:r>
      <w:r>
        <w:rPr>
          <w:bCs/>
          <w:b/>
        </w:rPr>
        <w:t xml:space="preserve">Ivory Coast Abidjan</w:t>
      </w:r>
      <w:r>
        <w:t xml:space="preserve">, investing in specialized training programs for teachers and funding inclusive infrastructure is not just an act of charity, but an economic imperative. By empowering the</w:t>
      </w:r>
    </w:p>
    <w:p>
      <w:pPr>
        <w:pStyle w:val="BodyText"/>
      </w:pPr>
      <w:r>
        <w:t xml:space="preserve">Special Education Teacher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Abidjan, Ivory Coast</dc:title>
  <dc:creator/>
  <dc:language>en</dc:language>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