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Almaty,</w:t>
      </w:r>
      <w:r>
        <w:t xml:space="preserve"> </w:t>
      </w:r>
      <w:r>
        <w:t xml:space="preserve">Kazakhstan</w:t>
      </w:r>
    </w:p>
    <w:bookmarkStart w:id="20" w:name="term-paper"/>
    <w:p>
      <w:pPr>
        <w:pStyle w:val="Heading1"/>
      </w:pPr>
      <w:r>
        <w:t xml:space="preserve">Term Paper</w:t>
      </w:r>
    </w:p>
    <w:p>
      <w:pPr>
        <w:pStyle w:val="FirstParagraph"/>
      </w:pPr>
      <w:r>
        <w:rPr>
          <w:bCs/>
          <w:b/>
        </w:rPr>
        <w:t xml:space="preserve">Title:</w:t>
      </w:r>
      <w:r>
        <w:t xml:space="preserve"> </w:t>
      </w:r>
      <w:r>
        <w:t xml:space="preserve">Empowering Inclusion: The Evolving Role of the Special Education Teacher in Almaty, Kazakhstan</w:t>
      </w:r>
    </w:p>
    <w:p>
      <w:pPr>
        <w:pStyle w:val="BodyText"/>
      </w:pPr>
      <w:r>
        <w:rPr>
          <w:bCs/>
          <w:b/>
        </w:rPr>
        <w:t xml:space="preserve">Date:</w:t>
      </w:r>
    </w:p>
    <w:bookmarkEnd w:id="20"/>
    <w:bookmarkStart w:id="21" w:name="abstract"/>
    <w:p>
      <w:pPr>
        <w:pStyle w:val="Heading2"/>
      </w:pPr>
      <w:r>
        <w:t xml:space="preserve">Abstract</w:t>
      </w:r>
    </w:p>
    <w:p>
      <w:pPr>
        <w:pStyle w:val="FirstParagraph"/>
      </w:pPr>
      <w:r>
        <w:t xml:space="preserve">This term paper explores the critical and multifaceted role of the Special Education Teacher within the educational landscape of Almaty, Kazakhstan. As Kazakhstan continues to implement inclusive education reforms aligned with international standards, Almaty serves as a primary hub for policy implementation and pedagogical innovation. This document examines the historical context, current challenges, required competencies, and future directions for special education teachers in this vibrant city.</w:t>
      </w:r>
    </w:p>
    <w:bookmarkEnd w:id="21"/>
    <w:bookmarkStart w:id="22" w:name="introduction"/>
    <w:p>
      <w:pPr>
        <w:pStyle w:val="Heading2"/>
      </w:pPr>
      <w:r>
        <w:t xml:space="preserve">1. Introduction</w:t>
      </w:r>
    </w:p>
    <w:p>
      <w:pPr>
        <w:pStyle w:val="FirstParagraph"/>
      </w:pPr>
      <w:r>
        <w:t xml:space="preserve">The concept of inclusive education has become a cornerstone of modern pedagogical frameworks globally. In the Republic of Kazakhstan, the transition from segregated special schools to inclusive mainstream classrooms represents a significant societal shift. At the heart of this transformation is the</w:t>
      </w:r>
      <w:r>
        <w:t xml:space="preserve"> </w:t>
      </w:r>
      <w:r>
        <w:rPr>
          <w:bCs/>
          <w:b/>
        </w:rPr>
        <w:t xml:space="preserve">Special Education Teacher</w:t>
      </w:r>
      <w:r>
        <w:t xml:space="preserve">. These professionals are not merely instructors; they are advocates, clinicians, and bridge-builders who ensure that students with diverse learning needs can access quality education.</w:t>
      </w:r>
    </w:p>
    <w:p>
      <w:pPr>
        <w:pStyle w:val="BodyText"/>
      </w:pPr>
      <w:r>
        <w:rPr>
          <w:bCs/>
          <w:b/>
        </w:rPr>
        <w:t xml:space="preserve">Kazakhstan Almaty</w:t>
      </w:r>
      <w:r>
        <w:t xml:space="preserve">, as the former capital and current cultural and educational hub of the nation, plays a pivotal role in this evolution. With a concentration of universities, research institutions, and progressive schools in Almaty, the city serves as a testing ground for new teaching methodologies tailored for students with disabilities. This term paper aims to analyze how Special Education Teachers function within the specific socio-cultural and administrative context of</w:t>
      </w:r>
      <w:r>
        <w:t xml:space="preserve"> </w:t>
      </w:r>
      <w:r>
        <w:rPr>
          <w:bCs/>
          <w:b/>
        </w:rPr>
        <w:t xml:space="preserve">Kazakhstan Almaty</w:t>
      </w:r>
      <w:r>
        <w:t xml:space="preserve">, highlighting their impact on student outcomes and community integration.</w:t>
      </w:r>
    </w:p>
    <w:bookmarkEnd w:id="22"/>
    <w:bookmarkStart w:id="23" w:name="Xa98c0404ef1af562dd9ee2713fbb62dc46858e0"/>
    <w:p>
      <w:pPr>
        <w:pStyle w:val="Heading2"/>
      </w:pPr>
      <w:r>
        <w:t xml:space="preserve">2. Historical Context and Policy Framework in Kazakhstan</w:t>
      </w:r>
    </w:p>
    <w:p>
      <w:pPr>
        <w:pStyle w:val="FirstParagraph"/>
      </w:pPr>
      <w:r>
        <w:t xml:space="preserve">To understand the present, one must look at the past. Historically, education for individuals with special needs in Kazakhstan was largely institutionalized. However, following independence and influenced by international organizations such as UNESCO and the World Bank, Kazakhstan began drafting policies to support inclusive education. The "Concept of Development of Inclusive Education until 2020" marked a turning point.</w:t>
      </w:r>
    </w:p>
    <w:p>
      <w:pPr>
        <w:pStyle w:val="BodyText"/>
      </w:pPr>
      <w:r>
        <w:t xml:space="preserve">In recent years, the government has further emphasized the need for systemic change. For Special Education Teachers in</w:t>
      </w:r>
      <w:r>
        <w:t xml:space="preserve"> </w:t>
      </w:r>
      <w:r>
        <w:rPr>
          <w:bCs/>
          <w:b/>
        </w:rPr>
        <w:t xml:space="preserve">Kazakhstan Almaty</w:t>
      </w:r>
      <w:r>
        <w:t xml:space="preserve">, this means navigating a complex regulatory environment that mandates individualized education plans (IEPs) and requires collaboration with general education teachers. The shift is not just administrative; it is cultural. In Almaty, where educational standards are often higher and more competitive than in rural regions, the pressure on Special Education Teachers to demonstrate measurable progress for their students is intense.</w:t>
      </w:r>
    </w:p>
    <w:bookmarkEnd w:id="23"/>
    <w:bookmarkStart w:id="24" w:name="X7f35aad05aae5729d8f0ff0b018c2b490b04507"/>
    <w:p>
      <w:pPr>
        <w:pStyle w:val="Heading2"/>
      </w:pPr>
      <w:r>
        <w:t xml:space="preserve">3. The Role of the Special Education Teacher</w:t>
      </w:r>
    </w:p>
    <w:p>
      <w:pPr>
        <w:pStyle w:val="FirstParagraph"/>
      </w:pPr>
      <w:r>
        <w:t xml:space="preserve">The role of a Special Education Teacher extends far beyond traditional instruction. In the context of</w:t>
      </w:r>
      <w:r>
        <w:t xml:space="preserve"> </w:t>
      </w:r>
      <w:r>
        <w:rPr>
          <w:bCs/>
          <w:b/>
        </w:rPr>
        <w:t xml:space="preserve">Kazakhstan Almaty</w:t>
      </w:r>
      <w:r>
        <w:t xml:space="preserve">, these professionals serve several key functions:</w:t>
      </w:r>
    </w:p>
    <w:p>
      <w:pPr>
        <w:numPr>
          <w:ilvl w:val="0"/>
          <w:numId w:val="1001"/>
        </w:numPr>
        <w:pStyle w:val="Compact"/>
      </w:pPr>
      <w:r>
        <w:rPr>
          <w:bCs/>
          <w:b/>
        </w:rPr>
        <w:t xml:space="preserve">Pedagogical Adaptation:</w:t>
      </w:r>
      <w:r>
        <w:t xml:space="preserve"> </w:t>
      </w:r>
      <w:r>
        <w:t xml:space="preserve">They adapt curriculum materials to meet the specific cognitive, physical, or emotional needs of students. This involves modifying lesson plans, assessing student progress differently, and employing assistive technologies.</w:t>
      </w:r>
    </w:p>
    <w:p>
      <w:pPr>
        <w:numPr>
          <w:ilvl w:val="0"/>
          <w:numId w:val="1001"/>
        </w:numPr>
        <w:pStyle w:val="Compact"/>
      </w:pPr>
      <w:r>
        <w:rPr>
          <w:bCs/>
          <w:b/>
        </w:rPr>
        <w:t xml:space="preserve">Collaborative Partnership:</w:t>
      </w:r>
      <w:r>
        <w:t xml:space="preserve"> </w:t>
      </w:r>
      <w:r>
        <w:t xml:space="preserve">Modern inclusion requires a team approach. Special Education Teachers in Almaty frequently collaborate with general classroom teachers to co-teach and provide support within the mainstream setting. They act as consultants, helping their colleagues understand how to manage diverse classrooms effectively.</w:t>
      </w:r>
    </w:p>
    <w:p>
      <w:pPr>
        <w:numPr>
          <w:ilvl w:val="0"/>
          <w:numId w:val="1001"/>
        </w:numPr>
        <w:pStyle w:val="Compact"/>
      </w:pPr>
      <w:r>
        <w:rPr>
          <w:bCs/>
          <w:b/>
        </w:rPr>
        <w:t xml:space="preserve">Social-Emotional Support:</w:t>
      </w:r>
      <w:r>
        <w:t xml:space="preserve"> </w:t>
      </w:r>
      <w:r>
        <w:t xml:space="preserve">Many students with disabilities face social isolation. Special Education Teachers often serve as mentors, fostering social skills and emotional resilience, which is crucial for integration into the broader community of Almaty.</w:t>
      </w:r>
    </w:p>
    <w:p>
      <w:pPr>
        <w:numPr>
          <w:ilvl w:val="0"/>
          <w:numId w:val="1001"/>
        </w:numPr>
        <w:pStyle w:val="Compact"/>
      </w:pPr>
      <w:r>
        <w:rPr>
          <w:bCs/>
          <w:b/>
        </w:rPr>
        <w:t xml:space="preserve">Advocacy:</w:t>
      </w:r>
      <w:r>
        <w:t xml:space="preserve"> </w:t>
      </w:r>
      <w:r>
        <w:t xml:space="preserve">They advocate for necessary resources, such as sign language interpreters for the deaf or speech therapists, ensuring that school administrations in</w:t>
      </w:r>
      <w:r>
        <w:t xml:space="preserve"> </w:t>
      </w:r>
      <w:r>
        <w:rPr>
          <w:bCs/>
          <w:b/>
        </w:rPr>
        <w:t xml:space="preserve">Kazakhstan Almaty</w:t>
      </w:r>
      <w:r>
        <w:t xml:space="preserve"> </w:t>
      </w:r>
      <w:r>
        <w:t xml:space="preserve">fulfill their legal obligations to provide equitable education.</w:t>
      </w:r>
    </w:p>
    <w:bookmarkEnd w:id="24"/>
    <w:bookmarkStart w:id="25" w:name="X62aa2c7421f20d4473998e0a0fabdb2e9c2ddd9"/>
    <w:p>
      <w:pPr>
        <w:pStyle w:val="Heading2"/>
      </w:pPr>
      <w:r>
        <w:t xml:space="preserve">4. Challenges Facing Special Education Teachers in Almaty</w:t>
      </w:r>
    </w:p>
    <w:p>
      <w:pPr>
        <w:pStyle w:val="FirstParagraph"/>
      </w:pPr>
      <w:r>
        <w:t xml:space="preserve">Despite progress, significant challenges remain. One of the primary issues is the shortage of adequately trained personnel. While universities in Almaty are producing more graduates with special education degrees, there is often a gap between theoretical training and practical classroom experience.</w:t>
      </w:r>
    </w:p>
    <w:p>
      <w:pPr>
        <w:pStyle w:val="BodyText"/>
      </w:pPr>
      <w:r>
        <w:rPr>
          <w:bCs/>
          <w:b/>
        </w:rPr>
        <w:t xml:space="preserve">Bureaucratic Burden:</w:t>
      </w:r>
      <w:r>
        <w:t xml:space="preserve"> </w:t>
      </w:r>
      <w:r>
        <w:t xml:space="preserve">Special Education Teachers report spending excessive time on documentation and compliance rather than direct student interaction. The requirement to maintain detailed records for state funding and reporting can detract from instructional time.</w:t>
      </w:r>
    </w:p>
    <w:p>
      <w:pPr>
        <w:pStyle w:val="BodyText"/>
      </w:pPr>
      <w:r>
        <w:t xml:space="preserve">Societal Stigma:</w:t>
      </w:r>
    </w:p>
    <w:p>
      <w:pPr>
        <w:pStyle w:val="BodyText"/>
      </w:pPr>
      <w:r>
        <w:t xml:space="preserve">In some segments of society in Almaty, stigma surrounding disability persists. Parents may be reluctant to enroll children in inclusive settings due to fear of discrimination or lack of confidence in the system. Special Education Teachers often have to engage with parents and the broader community to dismantle these prejudices, a task that falls outside traditional job descriptions but is essential for successful inclusion.</w:t>
      </w:r>
    </w:p>
    <w:p>
      <w:pPr>
        <w:pStyle w:val="BodyText"/>
      </w:pPr>
      <w:r>
        <w:rPr>
          <w:bCs/>
          <w:b/>
        </w:rPr>
        <w:t xml:space="preserve">Resource Limitations:</w:t>
      </w:r>
      <w:r>
        <w:t xml:space="preserve"> </w:t>
      </w:r>
      <w:r>
        <w:t xml:space="preserve">While private schools in Almaty may have ample resources, public schools often struggle with outdated materials and insufficient assistive technology. Teachers must often rely on their creativity to create low-cost interventions.</w:t>
      </w:r>
    </w:p>
    <w:bookmarkEnd w:id="25"/>
    <w:bookmarkStart w:id="26" w:name="X1f994e73a7187f8e1c4436b6c54f77c05ed70cb"/>
    <w:p>
      <w:pPr>
        <w:pStyle w:val="Heading2"/>
      </w:pPr>
      <w:r>
        <w:t xml:space="preserve">5. The Impact of Inclusive Education on the Almaty Community</w:t>
      </w:r>
    </w:p>
    <w:p>
      <w:pPr>
        <w:pStyle w:val="FirstParagraph"/>
      </w:pPr>
      <w:r>
        <w:t xml:space="preserve">The presence of Special Education Teachers in mainstream schools in Almaty has a ripple effect. It promotes empathy and understanding among neurotypical students, fostering a more tolerant society. Research indicates that peers exposed to inclusive education are more likely to view disability as a natural part of human diversity.</w:t>
      </w:r>
    </w:p>
    <w:p>
      <w:pPr>
        <w:pStyle w:val="BodyText"/>
      </w:pPr>
      <w:r>
        <w:t xml:space="preserve">Furthermore, the professional development of Special Education Teachers in Almaty contributes to the city’s status as an educational leader. Workshops, seminars, and university partnerships in the region facilitate knowledge exchange between local teachers and international experts. This continuous learning loop ensures that pedagogical practices remain current and effective.</w:t>
      </w:r>
    </w:p>
    <w:bookmarkEnd w:id="26"/>
    <w:bookmarkStart w:id="27" w:name="recommendations-for-future-development"/>
    <w:p>
      <w:pPr>
        <w:pStyle w:val="Heading2"/>
      </w:pPr>
      <w:r>
        <w:t xml:space="preserve">6. Recommendations for Future Development</w:t>
      </w:r>
    </w:p>
    <w:p>
      <w:pPr>
        <w:pStyle w:val="FirstParagraph"/>
      </w:pPr>
      <w:r>
        <w:t xml:space="preserve">To enhance the effectiveness of Special Education Teachers in</w:t>
      </w:r>
      <w:r>
        <w:t xml:space="preserve"> </w:t>
      </w:r>
      <w:r>
        <w:rPr>
          <w:bCs/>
          <w:b/>
        </w:rPr>
        <w:t xml:space="preserve">Kazakhstan Almaty</w:t>
      </w:r>
      <w:r>
        <w:t xml:space="preserve">, several recommendations are proposed:</w:t>
      </w:r>
    </w:p>
    <w:p>
      <w:pPr>
        <w:numPr>
          <w:ilvl w:val="0"/>
          <w:numId w:val="1002"/>
        </w:numPr>
        <w:pStyle w:val="Compact"/>
      </w:pPr>
      <w:r>
        <w:rPr>
          <w:bCs/>
          <w:b/>
        </w:rPr>
        <w:t xml:space="preserve">Enhanced Training Programs:</w:t>
      </w:r>
      <w:r>
        <w:t xml:space="preserve"> </w:t>
      </w:r>
      <w:r>
        <w:t xml:space="preserve">Universities should expand practicum hours, allowing students to gain hands-on experience in inclusive classrooms before graduation.</w:t>
      </w:r>
    </w:p>
    <w:p>
      <w:pPr>
        <w:numPr>
          <w:ilvl w:val="0"/>
          <w:numId w:val="1002"/>
        </w:numPr>
        <w:pStyle w:val="Compact"/>
      </w:pPr>
      <w:r>
        <w:rPr>
          <w:bCs/>
          <w:b/>
        </w:rPr>
        <w:t xml:space="preserve">Mental Health Support for Educators:</w:t>
      </w:r>
      <w:r>
        <w:t xml:space="preserve"> </w:t>
      </w:r>
      <w:r>
        <w:t xml:space="preserve">Given the high stress levels associated with special education, schools should provide access to counseling and peer support groups for teachers.</w:t>
      </w:r>
    </w:p>
    <w:p>
      <w:pPr>
        <w:numPr>
          <w:ilvl w:val="0"/>
          <w:numId w:val="1002"/>
        </w:numPr>
        <w:pStyle w:val="Compact"/>
      </w:pPr>
      <w:r>
        <w:rPr>
          <w:bCs/>
          <w:b/>
        </w:rPr>
        <w:t xml:space="preserve">Tech Integration:</w:t>
      </w:r>
      <w:r>
        <w:t xml:space="preserve"> </w:t>
      </w:r>
      <w:r>
        <w:t xml:space="preserve">Government funding should prioritize the acquisition of modern assistive technologies, such as screen readers and adaptive keyboards, in Almaty’s public schools.</w:t>
      </w:r>
    </w:p>
    <w:p>
      <w:pPr>
        <w:numPr>
          <w:ilvl w:val="0"/>
          <w:numId w:val="1002"/>
        </w:numPr>
        <w:pStyle w:val="Compact"/>
      </w:pPr>
      <w:r>
        <w:rPr>
          <w:bCs/>
          <w:b/>
        </w:rPr>
        <w:t xml:space="preserve">Rural-Urban Collaboration:</w:t>
      </w:r>
      <w:r>
        <w:t xml:space="preserve"> </w:t>
      </w:r>
      <w:r>
        <w:t xml:space="preserve">Almaty’s Special Education Teachers should lead initiatives to share best practices with teachers in rural Kazakhstan, ensuring that inclusive education benefits are not limited to the city center.</w:t>
      </w:r>
    </w:p>
    <w:bookmarkEnd w:id="27"/>
    <w:bookmarkStart w:id="28" w:name="conclusion"/>
    <w:p>
      <w:pPr>
        <w:pStyle w:val="Heading2"/>
      </w:pPr>
      <w:r>
        <w:t xml:space="preserve">7. Conclusion</w:t>
      </w:r>
    </w:p>
    <w:p>
      <w:pPr>
        <w:pStyle w:val="FirstParagraph"/>
      </w:pPr>
      <w:r>
        <w:t xml:space="preserve">The Special Education Teacher is a vital agent of change in Kazakhstan’s educational system. In Almaty, these professionals are navigating a complex landscape of policy reform, societal attitudes, and resource constraints to create inclusive learning environments for all students. Their work is challenging but profoundly impactful, shaping not only the lives of students with disabilities but also the character of society as a whole.</w:t>
      </w:r>
    </w:p>
    <w:p>
      <w:pPr>
        <w:pStyle w:val="BodyText"/>
      </w:pPr>
      <w:r>
        <w:t xml:space="preserve">As Kazakhstan moves forward, supporting Special Education Teachers through better training, resources, and recognition will be essential. By doing so,</w:t>
      </w:r>
      <w:r>
        <w:t xml:space="preserve"> </w:t>
      </w:r>
      <w:r>
        <w:rPr>
          <w:bCs/>
          <w:b/>
        </w:rPr>
        <w:t xml:space="preserve">Kazakhstan Almaty</w:t>
      </w:r>
      <w:r>
        <w:t xml:space="preserve"> </w:t>
      </w:r>
      <w:r>
        <w:t xml:space="preserve">can serve as a model for inclusive education in Central Asia, demonstrating that every child has the right to learn alongside their peers in a supportive and equitable environment. The future of education in this region depends on the continued commitment to empowering these dedicated professionals.</w:t>
      </w:r>
    </w:p>
    <w:bookmarkEnd w:id="28"/>
    <w:bookmarkStart w:id="29" w:name="references"/>
    <w:p>
      <w:pPr>
        <w:pStyle w:val="Heading2"/>
      </w:pPr>
      <w:r>
        <w:t xml:space="preserve">References</w:t>
      </w:r>
    </w:p>
    <w:p>
      <w:pPr>
        <w:pStyle w:val="FirstParagraph"/>
      </w:pPr>
      <w:r>
        <w:rPr>
          <w:iCs/>
          <w:i/>
        </w:rPr>
        <w:t xml:space="preserve">Note: For a formal academic submission, specific citations from Ministry of Education and Science of Kazakhstan reports, UNESCO guidelines on inclusive education, and peer-reviewed journals regarding Central Asian educational trends would be inserted here.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Special Education Teachers in Almaty, Kazakhstan</dc:title>
  <dc:creator/>
  <cp:keywords/>
  <dcterms:created xsi:type="dcterms:W3CDTF">2026-07-29T17:36:20Z</dcterms:created>
  <dcterms:modified xsi:type="dcterms:W3CDTF">2026-07-29T17:36:20Z</dcterms:modified>
</cp:coreProperties>
</file>

<file path=docProps/custom.xml><?xml version="1.0" encoding="utf-8"?>
<Properties xmlns="http://schemas.openxmlformats.org/officeDocument/2006/custom-properties" xmlns:vt="http://schemas.openxmlformats.org/officeDocument/2006/docPropsVTypes"/>
</file>