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Turkey</w:t>
      </w:r>
      <w:r>
        <w:t xml:space="preserve"> </w:t>
      </w:r>
      <w:r>
        <w:t xml:space="preserve">Istanbul</w:t>
      </w:r>
    </w:p>
    <w:bookmarkStart w:id="28" w:name="term-paper"/>
    <w:p>
      <w:pPr>
        <w:pStyle w:val="Heading1"/>
      </w:pPr>
      <w:r>
        <w:t xml:space="preserve">Term Paper</w:t>
      </w:r>
    </w:p>
    <w:p>
      <w:pPr>
        <w:pStyle w:val="FirstParagraph"/>
      </w:pPr>
      <w:r>
        <w:t xml:space="preserve">Title: Integrating Inclusion in a Megacity Context: The Critical Role of the Special Education Teacher in Turkey Istanbul</w:t>
      </w:r>
      <w:r>
        <w:br/>
      </w:r>
      <w:r>
        <w:br/>
      </w:r>
      <w:r>
        <w:t xml:space="preserve">Draft Date: May 2024</w:t>
      </w:r>
    </w:p>
    <w:bookmarkStart w:id="20" w:name="i.-introduction"/>
    <w:p>
      <w:pPr>
        <w:pStyle w:val="Heading2"/>
      </w:pPr>
      <w:r>
        <w:t xml:space="preserve">I. Introduction</w:t>
      </w:r>
    </w:p>
    <w:p>
      <w:pPr>
        <w:pStyle w:val="FirstParagraph"/>
      </w:pPr>
      <w:r>
        <w:t xml:space="preserve">The landscape of educational policy in the early twenty-first century has been fundamentally reshaped by a global shift toward inclusive education. This paradigm shift posits that students with diverse learning needs, disabilities, and exceptionalities should be educated alongside their non-disabled peers to the maximum extent appropriate. Within this global context, Turkey Istanbul stands as a unique and complex case study for examining the efficacy of special education systems. As one of the most populous metropolitan areas in the world, Turkey Istanbul presents a dual challenge: managing extreme demographic density while navigating significant socio-economic disparities that often correlate with access to resources. This Term Paper explores the multifaceted role of the Special Education Teacher within this specific geographic and cultural framework, arguing that their function extends beyond pedagogical instruction to include advocacy, family liaison services, and systemic navigation within the constraints of a rapidly developing urban infrastructure.</w:t>
      </w:r>
    </w:p>
    <w:bookmarkEnd w:id="20"/>
    <w:bookmarkStart w:id="21" w:name="X9ce9edc73e4ea766719cbfba81fcc09fe1afea1"/>
    <w:p>
      <w:pPr>
        <w:pStyle w:val="Heading2"/>
      </w:pPr>
      <w:r>
        <w:t xml:space="preserve">II. Historical Context and Policy Framework in Turkey Istanbul</w:t>
      </w:r>
    </w:p>
    <w:p>
      <w:pPr>
        <w:pStyle w:val="FirstParagraph"/>
      </w:pPr>
      <w:r>
        <w:t xml:space="preserve">To understand the contemporary position of the Special Education Teacher in Turkey Istanbul, one must first appreciate the historical evolution of special needs education within the country. Historically, education for individuals with disabilities in Turkey was largely segregated, housed within specialized schools operated by non-governmental organizations or private entities. However, following ratification of international conventions and subsequent domestic legislative reforms—most notably the Law on Persons with Disabilities and updates to the Turkish National Education Ministry regulations—the focus has shifted toward inclusive practices. In Turkey Istanbul, this transition is particularly visible. The city serves as a pilot ground for many national educational initiatives due to its representative demographic mix. Consequently, Special Education Teachers in Turkey Istanbul are tasked with implementing national inclusive policies that may vary in reception and resource availability compared to more rural or less densely populated regions of the country.</w:t>
      </w:r>
    </w:p>
    <w:bookmarkEnd w:id="21"/>
    <w:bookmarkStart w:id="24" w:name="Xfaadea36c39be697f5eb91d1669e4fd16706ad2"/>
    <w:p>
      <w:pPr>
        <w:pStyle w:val="Heading2"/>
      </w:pPr>
      <w:r>
        <w:t xml:space="preserve">III. The Multifaceted Role of the Special Education Teacher</w:t>
      </w:r>
    </w:p>
    <w:p>
      <w:pPr>
        <w:pStyle w:val="FirstParagraph"/>
      </w:pPr>
      <w:r>
        <w:t xml:space="preserve">The role of a Special Education Teacher in Turkey Istanbul is not monolithic; it is dynamic and highly contextual. Primarily, these educators are responsible for designing and delivering Individualized Education Programs (IEPs). In practice, this requires a deep understanding of various disabilities, including autism spectrum disorder, intellectual disabilities, learning impairments, and physical challenges. However, the scope of their responsibility in Turkey Istanbul often expands beyond individual curriculum design.</w:t>
      </w:r>
    </w:p>
    <w:bookmarkStart w:id="22" w:name="X9cb7fa192f71910d7b28a6c379a6a818501f619"/>
    <w:p>
      <w:pPr>
        <w:pStyle w:val="Heading3"/>
      </w:pPr>
      <w:r>
        <w:t xml:space="preserve">A. Pedagogical Adaptation and Co-Teaching</w:t>
      </w:r>
    </w:p>
    <w:p>
      <w:pPr>
        <w:pStyle w:val="FirstParagraph"/>
      </w:pPr>
      <w:r>
        <w:t xml:space="preserve">In inclusive classrooms found in many public schools across Turkey Istanbul, Special Education Teachers frequently engage in co-teaching models alongside regular education teachers. This collaboration is crucial for ensuring that general curriculum materials are accessible to students with special needs. The Special Education Teacher must adapt instructional materials, modify assessment methods, and provide specialized interventions without isolating the student from their peers. This dual role requires a high level of pedagogical flexibility and emotional intelligence.</w:t>
      </w:r>
    </w:p>
    <w:bookmarkEnd w:id="22"/>
    <w:bookmarkStart w:id="23" w:name="b.-advocacy-and-systemic-navigation"/>
    <w:p>
      <w:pPr>
        <w:pStyle w:val="Heading3"/>
      </w:pPr>
      <w:r>
        <w:t xml:space="preserve">B. Advocacy and Systemic Navigation</w:t>
      </w:r>
    </w:p>
    <w:p>
      <w:pPr>
        <w:pStyle w:val="FirstParagraph"/>
      </w:pPr>
      <w:r>
        <w:t xml:space="preserve">A significant portion of the workload for Special Education Teachers in Turkey Istanbul involves navigating bureaucratic systems. They often act as the primary liaison between families, medical professionals, and educational authorities. In a megacity like Turkey Istanbul, where access to specialized medical diagnostics can be competitive or expensive, educators often assist families in securing necessary documentation for official disability assessments (Report Committee decisions). Furthermore, they advocate for physical accommodations within school buildings that may not have been originally designed with accessibility in mind—a common issue in older neighborhoods of Istanbul.</w:t>
      </w:r>
    </w:p>
    <w:bookmarkEnd w:id="23"/>
    <w:bookmarkEnd w:id="24"/>
    <w:bookmarkStart w:id="25" w:name="X67a9844968f382098b2cc6d6c3d337eea479d70"/>
    <w:p>
      <w:pPr>
        <w:pStyle w:val="Heading2"/>
      </w:pPr>
      <w:r>
        <w:t xml:space="preserve">IV. Socio-Cultural Challenges and Opportunities</w:t>
      </w:r>
    </w:p>
    <w:p>
      <w:pPr>
        <w:pStyle w:val="FirstParagraph"/>
      </w:pPr>
      <w:r>
        <w:t xml:space="preserve">The social fabric of Turkey Istanbul adds another layer of complexity to the work of Special Education Teachers. The city is a melting pot, hosting not only long-term residents but also a vast population of internal migrants from other provinces and international refugees from neighboring countries. This diversity means that Special Education Teachers often encounter students with linguistic barriers, cultural misunderstandings regarding disability, and varying levels of prior educational exposure.</w:t>
      </w:r>
    </w:p>
    <w:p>
      <w:pPr>
        <w:pStyle w:val="BodyText"/>
      </w:pPr>
      <w:r>
        <w:t xml:space="preserve">Cultural stigma surrounding disability remains a barrier in certain communities within Turkey Istanbul. Special Education Teachers frequently serve as educators to the broader community, working to dismantle misconceptions and foster acceptance among peers. They play a pivotal role in sensitizing the student body to diversity, thereby creating a social environment where inclusion is normalized rather than tolerated. Additionally, with the presence of refugee populations in major districts of Turkey Istanbul, Special Education Teachers must often employ trauma-informed care strategies alongside standard special education methodologies.</w:t>
      </w:r>
    </w:p>
    <w:bookmarkEnd w:id="25"/>
    <w:bookmarkStart w:id="26" w:name="X57589d0ee7f6efd82f2df72341fa8aa59503922"/>
    <w:p>
      <w:pPr>
        <w:pStyle w:val="Heading2"/>
      </w:pPr>
      <w:r>
        <w:t xml:space="preserve">V. Professional Development and Resource Constraints</w:t>
      </w:r>
    </w:p>
    <w:p>
      <w:pPr>
        <w:pStyle w:val="FirstParagraph"/>
      </w:pPr>
      <w:r>
        <w:t xml:space="preserve">Despite the critical nature of their work, Special Education Teachers in Turkey Istanbul face systemic challenges related to professional development and resource allocation. While the Ministry of National Education has increased training opportunities, the sheer scale of Turkey Istanbul means that class sizes can be large, limiting one-on-one interaction time. Furthermore, while private special education institutions are plentiful in affluent districts of Turkey Istanbul, public schools often struggle with limited access to assistive technologies and specialized therapeutic staff such as speech therapists and occupational therapists. This disparity necessitates that Special Education Teachers become adept at improvising resources and leveraging community partnerships to support their students.</w:t>
      </w:r>
    </w:p>
    <w:bookmarkEnd w:id="26"/>
    <w:bookmarkStart w:id="27" w:name="vi.-conclusion"/>
    <w:p>
      <w:pPr>
        <w:pStyle w:val="Heading2"/>
      </w:pPr>
      <w:r>
        <w:t xml:space="preserve">VI. Conclusion</w:t>
      </w:r>
    </w:p>
    <w:p>
      <w:pPr>
        <w:pStyle w:val="FirstParagraph"/>
      </w:pPr>
      <w:r>
        <w:t xml:space="preserve">In conclusion, the Special Education Teacher in Turkey Istanbul occupies a position of profound importance within the educational ecosystem. They are not merely instructors but are central figures in the implementation of inclusive policy, social integration advocates, and family support systems. The unique environment of Turkey Istanbul—with its dense population, diverse demographics, and ongoing infrastructural challenges—demands that these professionals possess a resilient and adaptable skill set. As Turkey Istanbul continues to grow as an economic and cultural hub within Turkey, the quality of inclusion provided by Special Education Teachers will serve as a key indicator of the city’s commitment to social equity. Future efforts must focus on reducing class sizes, enhancing inter-disciplinary collaboration with medical services, and providing sustained professional development to ensure that every child in Turkey Istanbul has access to equitable educational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Turkey Istanbul</dc:title>
  <dc:creator/>
  <cp:keywords/>
  <dcterms:created xsi:type="dcterms:W3CDTF">2026-07-29T16:17:22Z</dcterms:created>
  <dcterms:modified xsi:type="dcterms:W3CDTF">2026-07-29T16:17:22Z</dcterms:modified>
</cp:coreProperties>
</file>

<file path=docProps/custom.xml><?xml version="1.0" encoding="utf-8"?>
<Properties xmlns="http://schemas.openxmlformats.org/officeDocument/2006/custom-properties" xmlns:vt="http://schemas.openxmlformats.org/officeDocument/2006/docPropsVTypes"/>
</file>