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Uganda</w:t>
      </w:r>
      <w:r>
        <w:t xml:space="preserve"> </w:t>
      </w:r>
      <w:r>
        <w:t xml:space="preserve">Kampala</w:t>
      </w:r>
    </w:p>
    <w:p>
      <w:pPr>
        <w:pStyle w:val="FirstParagraph"/>
      </w:pPr>
      <w:r>
        <w:rPr>
          <w:bCs/>
          <w:b/>
        </w:rPr>
        <w:t xml:space="preserve">Institution:</w:t>
      </w:r>
      <w:r>
        <w:t xml:space="preserve"> </w:t>
      </w:r>
      <w:r>
        <w:t xml:space="preserve">Faculty of Education</w:t>
      </w:r>
      <w:r>
        <w:br/>
      </w:r>
      <w:r>
        <w:rPr>
          <w:bCs/>
          <w:b/>
        </w:rPr>
        <w:t xml:space="preserve">Degree Program:</w:t>
      </w:r>
      <w:r>
        <w:t xml:space="preserve"> </w:t>
      </w:r>
      <w:r>
        <w:t xml:space="preserve">Bachelor of Education in Special Needs</w:t>
      </w:r>
      <w:r>
        <w:br/>
      </w:r>
      <w:r>
        <w:rPr>
          <w:bCs/>
          <w:b/>
        </w:rPr>
        <w:t xml:space="preserve">Date:</w:t>
      </w:r>
      <w:r>
        <w:t xml:space="preserve">  October 2023</w:t>
      </w:r>
    </w:p>
    <w:bookmarkStart w:id="34" w:name="X0d02a7a2c77e866ba88f733cd2567b501ebaf03"/>
    <w:p>
      <w:pPr>
        <w:pStyle w:val="Heading1"/>
      </w:pPr>
      <w:r>
        <w:t xml:space="preserve">A Term Paper on the Critical Role, Challenges, and Future Outlook of the Special Education Teacher within the Educational Landscape of Uganda Kampala</w:t>
      </w:r>
    </w:p>
    <w:bookmarkStart w:id="20" w:name="abstract"/>
    <w:p>
      <w:pPr>
        <w:pStyle w:val="Heading3"/>
      </w:pPr>
      <w:r>
        <w:t xml:space="preserve">Abstract</w:t>
      </w:r>
    </w:p>
    <w:p>
      <w:pPr>
        <w:pStyle w:val="FirstParagraph"/>
      </w:pPr>
      <w:r>
        <w:t xml:space="preserve">This term paper examines the evolving landscape of inclusive education in Uganda, with a specific focus on Kampala. It explores the multifaceted role of the special education teacher, analyzing their responsibilities in adapting curricula, providing psychological support, and advocating for systemic change. Despite Uganda’s ratification of international conventions such as the UN Convention on the Rights of Persons with Disabilities (CRPD) and its subsequent domestication through national policies like The Education Act Cap 207 and The Special Needs Education Policy (1993), significant gaps remain in implementation. This document argues that the special education teacher is not merely an instructor but a pivotal agent of social integration in Kampala, operating within a resource-constrained environment while striving to meet diverse learner needs.</w:t>
      </w:r>
    </w:p>
    <w:bookmarkEnd w:id="20"/>
    <w:bookmarkStart w:id="21" w:name="introduction"/>
    <w:p>
      <w:pPr>
        <w:pStyle w:val="Heading2"/>
      </w:pPr>
      <w:r>
        <w:t xml:space="preserve">1. Introduction</w:t>
      </w:r>
    </w:p>
    <w:p>
      <w:pPr>
        <w:pStyle w:val="FirstParagraph"/>
      </w:pPr>
      <w:r>
        <w:t xml:space="preserve">The concept of inclusive education has gained substantial traction globally, yet its implementation varies significantly across different socio-economic contexts. In Uganda, the push for inclusive education is driven by the need to ensure that all children, regardless of their physical or cognitive abilities, have access to quality learning opportunities. Central to this mission is the Special Education Teacher. In the bustling capital city of</w:t>
      </w:r>
      <w:r>
        <w:t xml:space="preserve"> </w:t>
      </w:r>
      <w:r>
        <w:rPr>
          <w:bCs/>
          <w:b/>
        </w:rPr>
        <w:t xml:space="preserve">Uganda Kampala</w:t>
      </w:r>
      <w:r>
        <w:t xml:space="preserve">, where urbanization rates are high and educational demands are intense, these professionals face unique challenges and opportunities.</w:t>
      </w:r>
    </w:p>
    <w:p>
      <w:pPr>
        <w:pStyle w:val="BodyText"/>
      </w:pPr>
      <w:r>
        <w:t xml:space="preserve">This term paper aims to provide a comprehensive overview of how a Special Education Teacher functions in this specific geographic and cultural context. It will delineate the core competencies required, the structural challenges present in Kampala’s schools, and the strategic importance of these educators in fostering an inclusive society. By focusing on</w:t>
      </w:r>
      <w:r>
        <w:t xml:space="preserve"> </w:t>
      </w:r>
      <w:r>
        <w:rPr>
          <w:bCs/>
          <w:b/>
        </w:rPr>
        <w:t xml:space="preserve">Uganda Kampala</w:t>
      </w:r>
      <w:r>
        <w:t xml:space="preserve">, we address a microcosm of Uganda’s broader educational system, highlighting urban-specific issues such as overcrowding and resource disparity.</w:t>
      </w:r>
    </w:p>
    <w:bookmarkEnd w:id="21"/>
    <w:bookmarkStart w:id="25" w:name="X79d0316116a28e15b1599892e321fde3b0db48d"/>
    <w:p>
      <w:pPr>
        <w:pStyle w:val="Heading2"/>
      </w:pPr>
      <w:r>
        <w:t xml:space="preserve">2. The Mandate and Role of the Special Education Teacher</w:t>
      </w:r>
    </w:p>
    <w:p>
      <w:pPr>
        <w:pStyle w:val="FirstParagraph"/>
      </w:pPr>
      <w:r>
        <w:t xml:space="preserve">The role of the special education teacher extends far beyond traditional pedagogy. In Kampala, where private institutions often cater to higher-income families while public schools serve a broader demographic, these teachers must navigate varying levels of support infrastructure.</w:t>
      </w:r>
    </w:p>
    <w:bookmarkStart w:id="22" w:name="X4471728c884dd39b19f035e1552246a037d9c8a"/>
    <w:p>
      <w:pPr>
        <w:pStyle w:val="Heading3"/>
      </w:pPr>
      <w:r>
        <w:t xml:space="preserve">2.1 Curriculum Adaptation and Differentiation</w:t>
      </w:r>
    </w:p>
    <w:p>
      <w:pPr>
        <w:pStyle w:val="FirstParagraph"/>
      </w:pPr>
      <w:r>
        <w:t xml:space="preserve">A primary responsibility of the special education teacher is curriculum adaptation. Standard curricula in Uganda are often rigid and not designed to accommodate learners with disabilities such as visual impairments, hearing difficulties, or autism spectrum disorders. The Special Education Teacher must modify instructional materials, adjust pacing, and employ alternative assessment methods. For instance, a teacher working in a primary school in Nakawa may need to convert written texts into Braille or large-print formats for visually impaired students while simultaneously utilizing sign language interpreters for deaf learners.</w:t>
      </w:r>
    </w:p>
    <w:bookmarkEnd w:id="22"/>
    <w:bookmarkStart w:id="23" w:name="psychological-and-social-support"/>
    <w:p>
      <w:pPr>
        <w:pStyle w:val="Heading3"/>
      </w:pPr>
      <w:r>
        <w:t xml:space="preserve">2.2 Psychological and Social Support</w:t>
      </w:r>
    </w:p>
    <w:p>
      <w:pPr>
        <w:pStyle w:val="FirstParagraph"/>
      </w:pPr>
      <w:r>
        <w:t xml:space="preserve">Beyond academics, the special education teacher serves as a crucial psychological support system. Children with disabilities in Kampala often face stigma, exclusion, and bullying within mainstream school settings. The Special Education Teacher acts as a counselor and advocate, helping these students build self-esteem and social skills. They also play a mediating role between the student’s peer group and the individual child, fostering an environment of acceptance and empathy among other pupils.</w:t>
      </w:r>
    </w:p>
    <w:bookmarkEnd w:id="23"/>
    <w:bookmarkStart w:id="24" w:name="collaboration-with-stakeholders"/>
    <w:p>
      <w:pPr>
        <w:pStyle w:val="Heading3"/>
      </w:pPr>
      <w:r>
        <w:t xml:space="preserve">2.3 Collaboration with Stakeholders</w:t>
      </w:r>
    </w:p>
    <w:p>
      <w:pPr>
        <w:pStyle w:val="FirstParagraph"/>
      </w:pPr>
      <w:r>
        <w:t xml:space="preserve">Inclusive education is not a solitary endeavor. The Special Education Teacher in Uganda must collaborate extensively with parents, general education teachers, medical professionals, and government bodies like the Ministry of Gender, Labour and Social Development. In Kampala’s urban centers, access to private therapies is possible but expensive; thus, teachers often bridge the gap by coordinating care plans that are financially feasible for families while ensuring educational continuity.</w:t>
      </w:r>
    </w:p>
    <w:bookmarkEnd w:id="24"/>
    <w:bookmarkEnd w:id="25"/>
    <w:bookmarkStart w:id="29" w:name="contextual-challenges-in-uganda-kampala"/>
    <w:p>
      <w:pPr>
        <w:pStyle w:val="Heading2"/>
      </w:pPr>
      <w:r>
        <w:t xml:space="preserve">3. Contextual Challenges in Uganda Kampala</w:t>
      </w:r>
    </w:p>
    <w:p>
      <w:pPr>
        <w:pStyle w:val="FirstParagraph"/>
      </w:pPr>
      <w:r>
        <w:t xml:space="preserve">While the ideal role of the Special Education Teacher is comprehensive, the reality in</w:t>
      </w:r>
      <w:r>
        <w:t xml:space="preserve"> </w:t>
      </w:r>
      <w:r>
        <w:rPr>
          <w:bCs/>
          <w:b/>
        </w:rPr>
        <w:t xml:space="preserve">Uganda Kampala</w:t>
      </w:r>
      <w:r>
        <w:t xml:space="preserve"> </w:t>
      </w:r>
      <w:r>
        <w:t xml:space="preserve">is often fraught with systemic hurdles.</w:t>
      </w:r>
    </w:p>
    <w:bookmarkStart w:id="26" w:name="resource-constraints"/>
    <w:p>
      <w:pPr>
        <w:pStyle w:val="Heading3"/>
      </w:pPr>
      <w:r>
        <w:t xml:space="preserve">3.1 Resource Constraints</w:t>
      </w:r>
    </w:p>
    <w:p>
      <w:pPr>
        <w:pStyle w:val="FirstParagraph"/>
      </w:pPr>
      <w:r>
        <w:t xml:space="preserve">Lack of specialized resources is perhaps the most pressing challenge. Many schools in Kampala lack accessible infrastructure, such as ramps and elevators, making physical access difficult for students with mobility impairments. Furthermore, assistive technologies like hearing aids or screen readers are prohibitively expensive for many public institutions. The Special Education Teacher must often improvise using low-cost materials to create effective learning aids.</w:t>
      </w:r>
    </w:p>
    <w:bookmarkEnd w:id="26"/>
    <w:bookmarkStart w:id="27" w:name="large-class-sizes"/>
    <w:p>
      <w:pPr>
        <w:pStyle w:val="Heading3"/>
      </w:pPr>
      <w:r>
        <w:t xml:space="preserve">3.2 Large Class Sizes</w:t>
      </w:r>
    </w:p>
    <w:p>
      <w:pPr>
        <w:pStyle w:val="FirstParagraph"/>
      </w:pPr>
      <w:r>
        <w:t xml:space="preserve">In many government-aided schools in Kampala, class sizes can exceed fifty students. This high student-to-teacher ratio makes individualized instruction—a cornerstone of special education—extremely difficult to achieve. The Special Education Teacher is often tasked with managing a diverse range of needs within a large group, leading to professional burnout and reduced effectiveness.</w:t>
      </w:r>
    </w:p>
    <w:bookmarkEnd w:id="27"/>
    <w:bookmarkStart w:id="28" w:name="sociocultural-barriers"/>
    <w:p>
      <w:pPr>
        <w:pStyle w:val="Heading3"/>
      </w:pPr>
      <w:r>
        <w:t xml:space="preserve">3.3 Sociocultural Barriers</w:t>
      </w:r>
    </w:p>
    <w:p>
      <w:pPr>
        <w:pStyle w:val="FirstParagraph"/>
      </w:pPr>
      <w:r>
        <w:t xml:space="preserve">Societal attitudes toward disability in parts of Uganda still harbor misconceptions rooted in superstition or lack of awareness. In the urban setting of Kampala, while awareness is higher than in rural areas, stigma persists within communities and sometimes even among school staff. The Special Education Teacher must engage in extensive community sensitization to counteract these negative narratives and promote the inclusion of their students.</w:t>
      </w:r>
    </w:p>
    <w:bookmarkEnd w:id="28"/>
    <w:bookmarkEnd w:id="29"/>
    <w:bookmarkStart w:id="30" w:name="Xd1a9c87c369a878f78be2f03fc1ea7fe8c78890"/>
    <w:p>
      <w:pPr>
        <w:pStyle w:val="Heading2"/>
      </w:pPr>
      <w:r>
        <w:t xml:space="preserve">4. Policy Framework and Professional Development</w:t>
      </w:r>
    </w:p>
    <w:p>
      <w:pPr>
        <w:pStyle w:val="FirstParagraph"/>
      </w:pPr>
      <w:r>
        <w:t xml:space="preserve">The Ugandan government has made commendable strides through policies such as the Universal Primary Education (UPE) program, which includes children with disabilities. However, policy implementation lags behind legislation. For the Special Education Teacher in Kampala, continuous professional development is essential but often inaccessible due to funding and time constraints.</w:t>
      </w:r>
    </w:p>
    <w:p>
      <w:pPr>
        <w:pStyle w:val="BodyText"/>
      </w:pPr>
      <w:r>
        <w:t xml:space="preserve">To address this, there is a pressing need for localized training programs that are culturally relevant and practical. Organizations such as the Uganda National Association of Parents of Children with Disabilities (UNAPCED) have played a vital role in advocacy, but more structured support from the Ministry of Education and Sports is required to provide regular workshops and resources for Special Education Teachers.</w:t>
      </w:r>
    </w:p>
    <w:bookmarkEnd w:id="30"/>
    <w:bookmarkStart w:id="31" w:name="recommendations"/>
    <w:p>
      <w:pPr>
        <w:pStyle w:val="Heading2"/>
      </w:pPr>
      <w:r>
        <w:t xml:space="preserve">5. Recommendations</w:t>
      </w:r>
    </w:p>
    <w:p>
      <w:pPr>
        <w:pStyle w:val="FirstParagraph"/>
      </w:pPr>
      <w:r>
        <w:t xml:space="preserve">To enhance the effectiveness of Special Education Teachers in Uganda Kampala, several recommendations are proposed:</w:t>
      </w:r>
    </w:p>
    <w:p>
      <w:pPr>
        <w:numPr>
          <w:ilvl w:val="0"/>
          <w:numId w:val="1001"/>
        </w:numPr>
        <w:pStyle w:val="Compact"/>
      </w:pPr>
      <w:r>
        <w:rPr>
          <w:bCs/>
          <w:b/>
        </w:rPr>
        <w:t xml:space="preserve">Institutional Support:</w:t>
      </w:r>
      <w:r>
        <w:t xml:space="preserve"> </w:t>
      </w:r>
      <w:r>
        <w:t xml:space="preserve">Schools must allocate specific budgets for special needs resources and ensure that infrastructure is fully accessible.</w:t>
      </w:r>
    </w:p>
    <w:p>
      <w:pPr>
        <w:numPr>
          <w:ilvl w:val="0"/>
          <w:numId w:val="1001"/>
        </w:numPr>
        <w:pStyle w:val="Compact"/>
      </w:pPr>
      <w:r>
        <w:rPr>
          <w:bCs/>
          <w:b/>
        </w:rPr>
        <w:t xml:space="preserve">Reduced Class Sizes:</w:t>
      </w:r>
      <w:r>
        <w:t xml:space="preserve"> </w:t>
      </w:r>
      <w:r>
        <w:t xml:space="preserve">Policies should aim to reduce class sizes in inclusive classrooms to allow for adequate individual attention.</w:t>
      </w:r>
    </w:p>
    <w:p>
      <w:pPr>
        <w:numPr>
          <w:ilvl w:val="0"/>
          <w:numId w:val="1001"/>
        </w:numPr>
        <w:pStyle w:val="Compact"/>
      </w:pPr>
      <w:r>
        <w:rPr>
          <w:bCs/>
          <w:b/>
        </w:rPr>
        <w:t xml:space="preserve">Mentorship Programs:</w:t>
      </w:r>
      <w:r>
        <w:t xml:space="preserve"> </w:t>
      </w:r>
      <w:r>
        <w:t xml:space="preserve">Establishing mentorship networks where experienced Special Education Teachers guide novices can improve professional competency and morale.</w:t>
      </w:r>
    </w:p>
    <w:p>
      <w:pPr>
        <w:numPr>
          <w:ilvl w:val="0"/>
          <w:numId w:val="1001"/>
        </w:numPr>
        <w:pStyle w:val="Compact"/>
      </w:pPr>
      <w:r>
        <w:rPr>
          <w:bCs/>
          <w:b/>
        </w:rPr>
        <w:t xml:space="preserve">Pariental Engagement:</w:t>
      </w:r>
      <w:r>
        <w:t xml:space="preserve"> </w:t>
      </w:r>
      <w:r>
        <w:t xml:space="preserve">Formalizing channels for parental involvement in the educational planning process will strengthen the support network around the child.</w:t>
      </w:r>
    </w:p>
    <w:bookmarkEnd w:id="31"/>
    <w:bookmarkStart w:id="33" w:name="conclusion"/>
    <w:p>
      <w:pPr>
        <w:pStyle w:val="Heading2"/>
      </w:pPr>
      <w:r>
        <w:t xml:space="preserve">6. Conclusion</w:t>
      </w:r>
    </w:p>
    <w:p>
      <w:pPr>
        <w:pStyle w:val="FirstParagraph"/>
      </w:pPr>
      <w:r>
        <w:t xml:space="preserve">The Special Education Teacher stands at the forefront of educational reform in Uganda. In Kampala, a city that serves as both an economic hub and a cultural melting pot, these educators perform a critical function in transforming societal attitudes toward disability through education. While challenges regarding resources, class sizes, and societal stigma are significant, the potential for impact is profound.</w:t>
      </w:r>
    </w:p>
    <w:p>
      <w:pPr>
        <w:pStyle w:val="BodyText"/>
      </w:pPr>
      <w:r>
        <w:t xml:space="preserve">By empowering Special Education Teachers with adequate training, resources, and policy support,</w:t>
      </w:r>
      <w:r>
        <w:t xml:space="preserve"> </w:t>
      </w:r>
      <w:r>
        <w:rPr>
          <w:bCs/>
          <w:b/>
        </w:rPr>
        <w:t xml:space="preserve">Uganda Kampala</w:t>
      </w:r>
      <w:r>
        <w:t xml:space="preserve"> </w:t>
      </w:r>
      <w:r>
        <w:t xml:space="preserve">can set a benchmark for inclusive education in East Africa. The success of these teachers does not just benefit children with disabilities; it enriches the entire educational ecosystem by promoting empathy, diversity, and equity. It is imperative that stakeholders recognize the Special Education Teacher not as an adjunct to the system, but as its moral and pedagogical compass.</w:t>
      </w:r>
    </w:p>
    <w:p>
      <w:r>
        <w:pict>
          <v:rect style="width:0;height:1.5pt" o:hralign="center" o:hrstd="t" o:hr="t"/>
        </w:pict>
      </w:r>
    </w:p>
    <w:bookmarkStart w:id="32" w:name="bibliography"/>
    <w:p>
      <w:pPr>
        <w:pStyle w:val="Heading3"/>
      </w:pPr>
      <w:r>
        <w:t xml:space="preserve">Bibliography</w:t>
      </w:r>
    </w:p>
    <w:p>
      <w:pPr>
        <w:pStyle w:val="FirstParagraph"/>
      </w:pPr>
      <w:r>
        <w:rPr>
          <w:iCs/>
          <w:i/>
        </w:rPr>
        <w:t xml:space="preserve">Note: The following references are illustrative of standard academic sources relevant to this topic.</w:t>
      </w:r>
    </w:p>
    <w:p>
      <w:pPr>
        <w:numPr>
          <w:ilvl w:val="0"/>
          <w:numId w:val="1002"/>
        </w:numPr>
        <w:pStyle w:val="Compact"/>
      </w:pPr>
      <w:r>
        <w:t xml:space="preserve">Mwesigye, J. (2018). "Inclusive Education in Uganda: Policy and Practice." Kampala: Makerere University Press.</w:t>
      </w:r>
    </w:p>
    <w:p>
      <w:pPr>
        <w:numPr>
          <w:ilvl w:val="0"/>
          <w:numId w:val="1002"/>
        </w:numPr>
        <w:pStyle w:val="Compact"/>
      </w:pPr>
      <w:r>
        <w:t xml:space="preserve">Ministry of Education and Sports. (1993). "National Policy on the Disabled Person." Government Printer, Uganda.</w:t>
      </w:r>
    </w:p>
    <w:p>
      <w:pPr>
        <w:numPr>
          <w:ilvl w:val="0"/>
          <w:numId w:val="1002"/>
        </w:numPr>
        <w:pStyle w:val="Compact"/>
      </w:pPr>
      <w:r>
        <w:t xml:space="preserve">Namuganza, G. B., &amp; Kizito, C. (2016). "Challenges Facing Teachers of Learners with Disabilities in Uganda." Journal of Special Education and Rehabilitation.</w:t>
      </w:r>
    </w:p>
    <w:p>
      <w:pPr>
        <w:numPr>
          <w:ilvl w:val="0"/>
          <w:numId w:val="1002"/>
        </w:numPr>
        <w:pStyle w:val="Compact"/>
      </w:pPr>
      <w:r>
        <w:t xml:space="preserve">United Nations Convention on the Rights of Persons with Disabilities (CRPD). (2006).</w:t>
      </w:r>
    </w:p>
    <w:p>
      <w:pPr>
        <w:numPr>
          <w:ilvl w:val="0"/>
          <w:numId w:val="1002"/>
        </w:numPr>
        <w:pStyle w:val="Compact"/>
      </w:pPr>
      <w:r>
        <w:t xml:space="preserve">Zziwa, S. E. (2015). "Teachers' Perceptions on Inclusive Education in Primary Schools in Kampala District." Unpublished Master's Thesis, Uganda Christian University.</w:t>
      </w:r>
    </w:p>
    <w:p>
      <w:pPr>
        <w:pStyle w:val="FirstParagraph"/>
      </w:pPr>
      <w:r>
        <w:br/>
      </w:r>
      <w:r>
        <w:br/>
      </w:r>
      <w:r>
        <w:br/>
      </w:r>
    </w:p>
    <w:p>
      <w:pPr>
        <w:pStyle w:val="BodyText"/>
      </w:pPr>
      <w:r>
        <w:t xml:space="preserve">Prepared by:</w:t>
      </w:r>
      <w:r>
        <w:br/>
      </w:r>
    </w:p>
    <w:p>
      <w:pPr>
        <w:pStyle w:val="BodyText"/>
      </w:pPr>
      <w:r>
        <w:t xml:space="preserve">Name of Student</w:t>
      </w:r>
      <w:r>
        <w:br/>
      </w:r>
      <w:r>
        <w:t xml:space="preserve">Registration Number</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Special Education Teachers in Uganda Kampala</dc:title>
  <dc:creator/>
  <dc:language>en</dc:language>
  <cp:keywords/>
  <dcterms:created xsi:type="dcterms:W3CDTF">2026-07-29T04:13:42Z</dcterms:created>
  <dcterms:modified xsi:type="dcterms:W3CDTF">2026-07-29T04:13:42Z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