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Afghanistan,</w:t>
      </w:r>
      <w:r>
        <w:t xml:space="preserve"> </w:t>
      </w:r>
      <w:r>
        <w:t xml:space="preserve">Kabul</w:t>
      </w:r>
    </w:p>
    <w:bookmarkStart w:id="30" w:name="X7949c8f591b301e516c6ebb43ad5ea6be3f0c2d"/>
    <w:p>
      <w:pPr>
        <w:pStyle w:val="Heading1"/>
      </w:pPr>
      <w:r>
        <w:rPr>
          <w:bCs/>
          <w:b/>
        </w:rPr>
        <w:t xml:space="preserve">Term Paper:</w:t>
      </w:r>
      <w:r>
        <w:t xml:space="preserve"> </w:t>
      </w:r>
      <w:r>
        <w:t xml:space="preserve">Revitalizing Communication in Crisis</w:t>
      </w:r>
      <w:r>
        <w:br/>
      </w:r>
      <w:r>
        <w:t xml:space="preserve">The Implementation and Necessity of Speech Therapy Services in Afghanistan, Kabul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Public Health and Rehabilitation Studies</w:t>
      </w:r>
    </w:p>
    <w:p>
      <w:pPr>
        <w:pStyle w:val="BodyText"/>
      </w:pPr>
      <w:r>
        <w:rPr>
          <w:bCs/>
          <w:b/>
        </w:rPr>
        <w:t xml:space="preserve">Focal Region:</w:t>
      </w:r>
      <w:r>
        <w:t xml:space="preserve"> </w:t>
      </w:r>
      <w:r>
        <w:t xml:space="preserve">Afghanistan, Kabul</w:t>
      </w:r>
    </w:p>
    <w:bookmarkStart w:id="20" w:name="about-this-document"/>
    <w:p>
      <w:pPr>
        <w:pStyle w:val="Heading3"/>
      </w:pPr>
      <w:r>
        <w:rPr>
          <w:iCs/>
          <w:i/>
          <w:bCs/>
          <w:b/>
        </w:rPr>
        <w:t xml:space="preserve">About this Document</w:t>
      </w:r>
    </w:p>
    <w:p>
      <w:pPr>
        <w:pStyle w:val="FirstParagraph"/>
      </w:pPr>
      <w:r>
        <w:t xml:space="preserve">This document serves as a comprehensive Term Paper analyzing the critical need for professional speech therapy interventions within the specific socio-economic and political context of Kabul, Afghanistan. It addresses the historical deficit in specialized rehabilitation services, proposes culturally adapted frameworks for deployment, and highlights how effective speech therapy can serve as a vital tool for psychological recovery and social integration in one of the world’s most challenging environments.</w:t>
      </w:r>
    </w:p>
    <w:bookmarkEnd w:id="20"/>
    <w:bookmarkStart w:id="21" w:name="i.-introduction"/>
    <w:p>
      <w:pPr>
        <w:pStyle w:val="Heading2"/>
      </w:pPr>
      <w:r>
        <w:rPr>
          <w:bCs/>
          <w:b/>
        </w:rPr>
        <w:t xml:space="preserve">I. Introduction</w:t>
      </w:r>
    </w:p>
    <w:p>
      <w:pPr>
        <w:pStyle w:val="FirstParagraph"/>
      </w:pPr>
      <w:r>
        <w:t xml:space="preserve">In the landscape of global healthcare, few disciplines bridge the gap between physical rehabilitation and mental well-being as profoundly as speech therapy. However, in many developing nations, this specialty remains underfunded and understaffed. Nowhere is this disparity more acute than in Afghanistan, particularly in its capital city of Kabul. As</w:t>
      </w:r>
      <w:r>
        <w:t xml:space="preserve"> </w:t>
      </w:r>
      <w:r>
        <w:rPr>
          <w:bCs/>
          <w:b/>
        </w:rPr>
        <w:t xml:space="preserve">Afghanistan</w:t>
      </w:r>
      <w:r>
        <w:t xml:space="preserve"> </w:t>
      </w:r>
      <w:r>
        <w:t xml:space="preserve">continues to navigate a complex period of political transition and humanitarian crisis, the need for holistic health services has never been greater. This term paper argues that establishing a robust framework for</w:t>
      </w:r>
      <w:r>
        <w:t xml:space="preserve"> </w:t>
      </w:r>
      <w:r>
        <w:rPr>
          <w:bCs/>
          <w:b/>
        </w:rPr>
        <w:t xml:space="preserve">Speech Therapist</w:t>
      </w:r>
      <w:r>
        <w:t xml:space="preserve"> </w:t>
      </w:r>
      <w:r>
        <w:t xml:space="preserve">training and deployment in Kabul is not merely a medical necessity but a humanitarian imperative.</w:t>
      </w:r>
    </w:p>
    <w:p>
      <w:pPr>
        <w:pStyle w:val="BodyText"/>
      </w:pPr>
      <w:r>
        <w:t xml:space="preserve">Kabul, as the urban hub of the country, hosts a significant population of internally displaced persons (IDPs), veterans, and children affected by decades of conflict. The resulting trauma often manifests in communication disorders—ranging from stuttering induced by psychological trauma to articulation deficits caused by malnutrition or lack of early childhood stimulation. By focusing on</w:t>
      </w:r>
      <w:r>
        <w:t xml:space="preserve"> </w:t>
      </w:r>
      <w:r>
        <w:rPr>
          <w:bCs/>
          <w:b/>
        </w:rPr>
        <w:t xml:space="preserve">Afghanistan Kabul</w:t>
      </w:r>
      <w:r>
        <w:t xml:space="preserve">, this paper aims to provide a localized perspective on how specialized speech therapy can address these unique challenges, fostering resilience and connectivity among the vulnerable populations residing in the capital.</w:t>
      </w:r>
    </w:p>
    <w:bookmarkEnd w:id="21"/>
    <w:bookmarkStart w:id="22" w:name="Xc632b7575c6ee3302de9fc8a60f110b308ef0de"/>
    <w:p>
      <w:pPr>
        <w:pStyle w:val="Heading2"/>
      </w:pPr>
      <w:r>
        <w:rPr>
          <w:bCs/>
          <w:b/>
        </w:rPr>
        <w:t xml:space="preserve">II. The Current Landscape of Rehabilitation in Afghanistan</w:t>
      </w:r>
    </w:p>
    <w:p>
      <w:pPr>
        <w:pStyle w:val="FirstParagraph"/>
      </w:pPr>
      <w:r>
        <w:t xml:space="preserve">The healthcare infrastructure in</w:t>
      </w:r>
      <w:r>
        <w:t xml:space="preserve"> </w:t>
      </w:r>
      <w:r>
        <w:rPr>
          <w:bCs/>
          <w:b/>
        </w:rPr>
        <w:t xml:space="preserve">Afghanistan</w:t>
      </w:r>
      <w:r>
        <w:t xml:space="preserve"> </w:t>
      </w:r>
      <w:r>
        <w:t xml:space="preserve">has suffered immensely due to prolonged conflict. While basic medical care is often prioritized, rehabilitative services such as physical therapy and speech therapy are frequently marginalized. In Kabul, the few existing centers are largely concentrated within government hospitals or international NGO facilities, leaving vast segments of the urban poor without access. Furthermore, there is a severe shortage of qualified professionals who specialize in communication sciences and disorders.</w:t>
      </w:r>
    </w:p>
    <w:p>
      <w:pPr>
        <w:pStyle w:val="BodyText"/>
      </w:pPr>
      <w:r>
        <w:t xml:space="preserve">The definition of a</w:t>
      </w:r>
      <w:r>
        <w:t xml:space="preserve"> </w:t>
      </w:r>
      <w:r>
        <w:rPr>
          <w:bCs/>
          <w:b/>
        </w:rPr>
        <w:t xml:space="preserve">Speech Therapist</w:t>
      </w:r>
      <w:r>
        <w:t xml:space="preserve"> </w:t>
      </w:r>
      <w:r>
        <w:t xml:space="preserve">extends beyond correcting speech impediments; it encompasses swallowing disorders (dysphagia), cognitive-communication deficits, and language development issues. In the context of Kabul, where war-related injuries have left many with traumatic brain injuries or nerve damage affecting speech, the absence of such specialists creates a secondary crisis. Families are often forced to rely on traditional remedies that lack clinical efficacy or abandon treatment altogether due to prohibitive costs.</w:t>
      </w:r>
    </w:p>
    <w:bookmarkEnd w:id="22"/>
    <w:bookmarkStart w:id="26" w:name="iii.-specific-challenges-in-kabul"/>
    <w:p>
      <w:pPr>
        <w:pStyle w:val="Heading2"/>
      </w:pPr>
      <w:r>
        <w:rPr>
          <w:bCs/>
          <w:b/>
        </w:rPr>
        <w:t xml:space="preserve">III. Specific Challenges in Kabul</w:t>
      </w:r>
    </w:p>
    <w:bookmarkStart w:id="23" w:name="a.-cultural-and-linguistic-diversity"/>
    <w:p>
      <w:pPr>
        <w:pStyle w:val="Heading3"/>
      </w:pPr>
      <w:r>
        <w:t xml:space="preserve">A. Cultural and Linguistic Diversity</w:t>
      </w:r>
    </w:p>
    <w:p>
      <w:pPr>
        <w:pStyle w:val="FirstParagraph"/>
      </w:pPr>
      <w:r>
        <w:t xml:space="preserve">Kabul is a melting pot of ethnicities, primarily Pashtun, Hazara, Tajik, and Uzbek communities. A competent</w:t>
      </w:r>
      <w:r>
        <w:t xml:space="preserve"> </w:t>
      </w:r>
      <w:r>
        <w:rPr>
          <w:bCs/>
          <w:b/>
        </w:rPr>
        <w:t xml:space="preserve">Speech Therapist</w:t>
      </w:r>
      <w:r>
        <w:t xml:space="preserve"> </w:t>
      </w:r>
      <w:r>
        <w:t xml:space="preserve">working in this region must be multilingual or work within teams that are. Standardized therapeutic approaches imported from Western contexts often fail to account for the linguistic nuances and cultural taboos surrounding disability in Afghan society. For instance, stuttering may be stigmatized as a lack of spiritual purity rather than a neurological condition, requiring sensitive, culturally informed counseling alongside therapy.</w:t>
      </w:r>
    </w:p>
    <w:bookmarkEnd w:id="23"/>
    <w:bookmarkStart w:id="24" w:name="X3d55c4dd2596ef0b5f5bce064e2cff457d478ad"/>
    <w:p>
      <w:pPr>
        <w:pStyle w:val="Heading3"/>
      </w:pPr>
      <w:r>
        <w:t xml:space="preserve">B. Psychological Trauma and Communication</w:t>
      </w:r>
    </w:p>
    <w:p>
      <w:pPr>
        <w:pStyle w:val="FirstParagraph"/>
      </w:pPr>
      <w:r>
        <w:t xml:space="preserve">The prevalence of PTSD among the population in</w:t>
      </w:r>
      <w:r>
        <w:t xml:space="preserve"> </w:t>
      </w:r>
      <w:r>
        <w:rPr>
          <w:bCs/>
          <w:b/>
        </w:rPr>
        <w:t xml:space="preserve">Afghanistan Kabul</w:t>
      </w:r>
      <w:r>
        <w:t xml:space="preserve"> </w:t>
      </w:r>
      <w:r>
        <w:t xml:space="preserve">is high. Trauma can manifest as selective mutism or anxiety-induced speech blocks, particularly in children who have witnessed violence. A specialized therapist trained in trauma-informed care is essential to differentiate between developmental language delays and trauma-based communication disorders. Without this distinction, misdiagnosis can lead to ineffective treatment plans that further alienate the patient.</w:t>
      </w:r>
    </w:p>
    <w:bookmarkEnd w:id="24"/>
    <w:bookmarkStart w:id="25" w:name="Xfa65c1c43b0dffcff852e4412998ce9b5bde7c3"/>
    <w:p>
      <w:pPr>
        <w:pStyle w:val="Heading3"/>
      </w:pPr>
      <w:r>
        <w:t xml:space="preserve">C. Infrastructure and Resource Limitations</w:t>
      </w:r>
    </w:p>
    <w:p>
      <w:pPr>
        <w:pStyle w:val="FirstParagraph"/>
      </w:pPr>
      <w:r>
        <w:t xml:space="preserve">The implementation of speech therapy in Kabul requires low-resource, high-impact strategies. Unlike Western clinics that may rely on expensive digital assessment tools, a</w:t>
      </w:r>
      <w:r>
        <w:t xml:space="preserve"> </w:t>
      </w:r>
      <w:r>
        <w:rPr>
          <w:bCs/>
          <w:b/>
        </w:rPr>
        <w:t xml:space="preserve">Speech Therapist</w:t>
      </w:r>
      <w:r>
        <w:t xml:space="preserve"> </w:t>
      </w:r>
      <w:r>
        <w:t xml:space="preserve">in this setting must master visual aids, community-based participatory methods, and family-centered care models. The instability of power and internet connectivity necessitates that training materials be portable and offline-capable.</w:t>
      </w:r>
    </w:p>
    <w:bookmarkEnd w:id="25"/>
    <w:bookmarkEnd w:id="26"/>
    <w:bookmarkStart w:id="27" w:name="Xc1f939f2c567585e4365e99f861ff89025d03f1"/>
    <w:p>
      <w:pPr>
        <w:pStyle w:val="Heading2"/>
      </w:pPr>
      <w:r>
        <w:rPr>
          <w:bCs/>
          <w:b/>
        </w:rPr>
        <w:t xml:space="preserve">IV. Strategic Recommendations for Implementation</w:t>
      </w:r>
    </w:p>
    <w:p>
      <w:pPr>
        <w:pStyle w:val="FirstParagraph"/>
      </w:pPr>
      <w:r>
        <w:t xml:space="preserve">To address these challenges, a multi-faceted approach is required for integrating speech therapy into the Kabul health system:</w:t>
      </w:r>
    </w:p>
    <w:p>
      <w:pPr>
        <w:numPr>
          <w:ilvl w:val="0"/>
          <w:numId w:val="1001"/>
        </w:numPr>
        <w:pStyle w:val="Compact"/>
      </w:pPr>
      <w:r>
        <w:rPr>
          <w:bCs/>
          <w:b/>
        </w:rPr>
        <w:t xml:space="preserve">Educational Reform and Local Training:</w:t>
      </w:r>
      <w:r>
        <w:t xml:space="preserve"> </w:t>
      </w:r>
      <w:r>
        <w:t xml:space="preserve">Universities in Kabul, such as Kabul University or Balkh University’s extension programs, should integrate certified Speech Therapy curricula. Partnering with international organizations can help standardize these programs while ensuring they remain culturally relevant.</w:t>
      </w:r>
    </w:p>
    <w:p>
      <w:pPr>
        <w:numPr>
          <w:ilvl w:val="0"/>
          <w:numId w:val="1001"/>
        </w:numPr>
        <w:pStyle w:val="Compact"/>
      </w:pPr>
      <w:r>
        <w:rPr>
          <w:bCs/>
          <w:b/>
        </w:rPr>
        <w:t xml:space="preserve">Community-Based Interventions:</w:t>
      </w:r>
      <w:r>
        <w:t xml:space="preserve"> </w:t>
      </w:r>
      <w:r>
        <w:t xml:space="preserve">Given the high volume of patients and low number of specialists, training community health workers (CHWs) in basic speech screening is vital. A</w:t>
      </w:r>
      <w:r>
        <w:t xml:space="preserve"> </w:t>
      </w:r>
      <w:r>
        <w:rPr>
          <w:bCs/>
          <w:b/>
        </w:rPr>
        <w:t xml:space="preserve">Speech Therapist</w:t>
      </w:r>
      <w:r>
        <w:t xml:space="preserve"> </w:t>
      </w:r>
      <w:r>
        <w:t xml:space="preserve">can oversee these CHWs, creating a tiered care system where simple cases are managed locally while complex cases are referred to central clinics.</w:t>
      </w:r>
    </w:p>
    <w:p>
      <w:pPr>
        <w:numPr>
          <w:ilvl w:val="0"/>
          <w:numId w:val="1001"/>
        </w:numPr>
        <w:pStyle w:val="Compact"/>
      </w:pPr>
      <w:r>
        <w:rPr>
          <w:bCs/>
          <w:b/>
        </w:rPr>
        <w:t xml:space="preserve">Prioritization of Pediatric Care:</w:t>
      </w:r>
      <w:r>
        <w:t xml:space="preserve"> </w:t>
      </w:r>
      <w:r>
        <w:t xml:space="preserve">Early intervention is the most cost-effective strategy. Programs should focus on early childhood development centers in Kabul, integrating speech assessments into routine pediatric check-ups to catch delays early.</w:t>
      </w:r>
    </w:p>
    <w:p>
      <w:pPr>
        <w:numPr>
          <w:ilvl w:val="0"/>
          <w:numId w:val="1001"/>
        </w:numPr>
        <w:pStyle w:val="Compact"/>
      </w:pPr>
      <w:r>
        <w:rPr>
          <w:bCs/>
          <w:b/>
        </w:rPr>
        <w:t xml:space="preserve">Digital Health Solutions:</w:t>
      </w:r>
      <w:r>
        <w:t xml:space="preserve"> </w:t>
      </w:r>
      <w:r>
        <w:t xml:space="preserve">Where infrastructure allows, tele-therapy platforms can connect local practitioners with senior specialists globally for supervision. This ensures that even in resource-scarce areas of</w:t>
      </w:r>
      <w:r>
        <w:t xml:space="preserve"> </w:t>
      </w:r>
      <w:r>
        <w:rPr>
          <w:bCs/>
          <w:b/>
        </w:rPr>
        <w:t xml:space="preserve">Afghanistan Kabul</w:t>
      </w:r>
      <w:r>
        <w:t xml:space="preserve">, the quality of care remains high.</w:t>
      </w:r>
    </w:p>
    <w:bookmarkEnd w:id="27"/>
    <w:bookmarkStart w:id="28" w:name="v.-conclusion"/>
    <w:p>
      <w:pPr>
        <w:pStyle w:val="Heading2"/>
      </w:pPr>
      <w:r>
        <w:rPr>
          <w:bCs/>
          <w:b/>
        </w:rPr>
        <w:t xml:space="preserve">V. Conclusion</w:t>
      </w:r>
    </w:p>
    <w:p>
      <w:pPr>
        <w:pStyle w:val="FirstParagraph"/>
      </w:pPr>
      <w:r>
        <w:t xml:space="preserve">The establishment and expansion of speech therapy services in Kabul is a critical component of rebuilding Afghanistan’s social fabric. A qualified</w:t>
      </w:r>
      <w:r>
        <w:t xml:space="preserve"> </w:t>
      </w:r>
      <w:r>
        <w:rPr>
          <w:bCs/>
          <w:b/>
        </w:rPr>
        <w:t xml:space="preserve">Speech Therapist</w:t>
      </w:r>
      <w:r>
        <w:t xml:space="preserve"> </w:t>
      </w:r>
      <w:r>
        <w:t xml:space="preserve">does more than treat a stutter or improve articulation; they restore dignity, facilitate education, and enable social integration for individuals who have been silenced by trauma or disability. For</w:t>
      </w:r>
      <w:r>
        <w:t xml:space="preserve"> </w:t>
      </w:r>
      <w:r>
        <w:rPr>
          <w:bCs/>
          <w:b/>
        </w:rPr>
        <w:t xml:space="preserve">Afghanistan Kabul</w:t>
      </w:r>
      <w:r>
        <w:t xml:space="preserve">, investing in this niche medical field is an investment in the future voice of its people. As the region moves forward, international support must shift from mere emergency aid to sustainable capacity building in specialized rehabilitation fields. By empowering local therapists and adapting global best practices to the unique cultural and logistical realities of Kabul, we can ensure that every Afghan has the opportunity to be heard.</w:t>
      </w:r>
    </w:p>
    <w:bookmarkEnd w:id="28"/>
    <w:bookmarkStart w:id="29" w:name="vi.-references-selected-bibliography"/>
    <w:p>
      <w:pPr>
        <w:pStyle w:val="Heading2"/>
      </w:pPr>
      <w:r>
        <w:rPr>
          <w:bCs/>
          <w:b/>
        </w:rPr>
        <w:t xml:space="preserve">VI. References (Selected Bibliography)</w:t>
      </w:r>
    </w:p>
    <w:p>
      <w:pPr>
        <w:pStyle w:val="FirstParagraph"/>
      </w:pPr>
      <w:r>
        <w:rPr>
          <w:iCs/>
          <w:i/>
        </w:rPr>
        <w:t xml:space="preserve">(Note: These are illustrative references for the context of this term paper.)</w:t>
      </w:r>
    </w:p>
    <w:p>
      <w:pPr>
        <w:numPr>
          <w:ilvl w:val="0"/>
          <w:numId w:val="1002"/>
        </w:numPr>
        <w:pStyle w:val="Compact"/>
      </w:pPr>
      <w:r>
        <w:t xml:space="preserve">American Speech-Language-Hearing Association. (2019). International Services.</w:t>
      </w:r>
    </w:p>
    <w:p>
      <w:pPr>
        <w:numPr>
          <w:ilvl w:val="0"/>
          <w:numId w:val="1002"/>
        </w:numPr>
        <w:pStyle w:val="Compact"/>
      </w:pPr>
      <w:r>
        <w:t xml:space="preserve">Hassan, M., &amp; Khan, S. (2021). Rehabilitation Challenges in Post-Conflict Zones: A Case Study of Kabul.</w:t>
      </w:r>
    </w:p>
    <w:p>
      <w:pPr>
        <w:numPr>
          <w:ilvl w:val="0"/>
          <w:numId w:val="1002"/>
        </w:numPr>
        <w:pStyle w:val="Compact"/>
      </w:pPr>
      <w:r>
        <w:t xml:space="preserve">United Nations High Commissioner for Refugees. (2015). Mental Health and Psychosocial Support in Afghanistan.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Speech Therapy in Afghanistan, Kabul</dc:title>
  <dc:creator/>
  <dc:language>en</dc:language>
  <cp:keywords/>
  <dcterms:created xsi:type="dcterms:W3CDTF">2026-07-29T08:58:50Z</dcterms:created>
  <dcterms:modified xsi:type="dcterms:W3CDTF">2026-07-29T08:58:50Z</dcterms:modified>
</cp:coreProperties>
</file>

<file path=docProps/custom.xml><?xml version="1.0" encoding="utf-8"?>
<Properties xmlns="http://schemas.openxmlformats.org/officeDocument/2006/custom-properties" xmlns:vt="http://schemas.openxmlformats.org/officeDocument/2006/docPropsVTypes"/>
</file>