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Argentina</w:t>
      </w:r>
      <w:r>
        <w:t xml:space="preserve"> </w:t>
      </w:r>
      <w:r>
        <w:t xml:space="preserve">Córdoba</w:t>
      </w:r>
    </w:p>
    <w:bookmarkStart w:id="29" w:name="X7dd642b9e3825f3a0469e6cc6ca98826ca9c35e"/>
    <w:p>
      <w:pPr>
        <w:pStyle w:val="Heading1"/>
      </w:pPr>
      <w:r>
        <w:t xml:space="preserve">The Role and Impact of Speech Therapists in Argentina Córdoba</w:t>
      </w:r>
    </w:p>
    <w:p>
      <w:pPr>
        <w:pStyle w:val="FirstParagraph"/>
      </w:pPr>
      <w:r>
        <w:rPr>
          <w:bCs/>
          <w:b/>
        </w:rPr>
        <w:t xml:space="preserve">Abstract:</w:t>
      </w:r>
      <w:r>
        <w:br/>
      </w:r>
      <w:r>
        <w:t xml:space="preserve">This term paper explores the critical role of the Speech Therapist within the healthcare and educational landscape of Argentina Córdoba. It examines the historical context, current regulatory frameworks, prevalent speech-language pathologies in the region, and future challenges for professionals practicing in this specific geographic and cultural context. The analysis highlights how specialized intervention contributes to social inclusion and health equity in one of Argentina's most significant interior provinces.</w:t>
      </w:r>
    </w:p>
    <w:bookmarkStart w:id="20" w:name="introduction"/>
    <w:p>
      <w:pPr>
        <w:pStyle w:val="Heading2"/>
      </w:pPr>
      <w:r>
        <w:t xml:space="preserve">1. Introduction</w:t>
      </w:r>
    </w:p>
    <w:p>
      <w:pPr>
        <w:pStyle w:val="FirstParagraph"/>
      </w:pPr>
      <w:r>
        <w:t xml:space="preserve">The field of speech-language pathology has evolved significantly over the last few decades, transitioning from a narrow focus on articulation disorders to a comprehensive discipline addressing communication, swallowing, and cognitive-linguistic functions across the lifespan. In the context of</w:t>
      </w:r>
      <w:r>
        <w:t xml:space="preserve"> </w:t>
      </w:r>
      <w:r>
        <w:rPr>
          <w:bCs/>
          <w:b/>
        </w:rPr>
        <w:t xml:space="preserve">Argentina Córdoba</w:t>
      </w:r>
      <w:r>
        <w:t xml:space="preserve">, this evolution is particularly significant given the region's unique demographic composition and its status as a major cultural and academic hub in Latin America. The Speech Therapist serves not merely as a clinical practitioner but as an essential agent of social inclusion, educational support, and public health intervention.</w:t>
      </w:r>
    </w:p>
    <w:p>
      <w:pPr>
        <w:pStyle w:val="BodyText"/>
      </w:pPr>
      <w:r>
        <w:t xml:space="preserve">This document aims to analyze the specific functions, challenges, and opportunities for the Speech Therapist in Córdoba. By understanding the local epidemiological data and socio-economic factors, we can better appreciate how these professionals adapt their methodologies to serve a diverse population ranging from urban centers like the city of Córdoba to rural areas in provinces such as Calamuchita or San Javier.</w:t>
      </w:r>
    </w:p>
    <w:bookmarkEnd w:id="20"/>
    <w:bookmarkStart w:id="21" w:name="Xf0d410375ea115badf281577b1a5630a217ada7"/>
    <w:p>
      <w:pPr>
        <w:pStyle w:val="Heading2"/>
      </w:pPr>
      <w:r>
        <w:t xml:space="preserve">2. Historical and Regulatory Context in Argentina</w:t>
      </w:r>
    </w:p>
    <w:p>
      <w:pPr>
        <w:pStyle w:val="FirstParagraph"/>
      </w:pPr>
      <w:r>
        <w:t xml:space="preserve">To understand the current practice of a Speech Therapist, one must first look at the regulatory framework established by national and provincial authorities. In Argentina, the profession is regulated by Law 17.132 (Professionals of Mental Health) and specific provincial laws that govern health sciences. In</w:t>
      </w:r>
      <w:r>
        <w:t xml:space="preserve"> </w:t>
      </w:r>
      <w:r>
        <w:rPr>
          <w:bCs/>
          <w:b/>
        </w:rPr>
        <w:t xml:space="preserve">Argentina Córdoba</w:t>
      </w:r>
      <w:r>
        <w:t xml:space="preserve">, the "Colegio de Fonoaudiólogos" plays a pivotal role in certifying professionals, establishing ethical codes, and advocating for working conditions.</w:t>
      </w:r>
    </w:p>
    <w:p>
      <w:pPr>
        <w:pStyle w:val="BodyText"/>
      </w:pPr>
      <w:r>
        <w:t xml:space="preserve">The formalization of this profession allowed for a standardized approach to treatment. Prior to these regulations, speech therapy was often performed by untrained individuals or generalist health workers. Today, the Speech Therapist in Córdoba must hold a recognized university degree and adhere to strict continuing education standards. This regulatory environment ensures that patients receive evidence-based care, distinguishing professional intervention from non-specialized advice.</w:t>
      </w:r>
    </w:p>
    <w:bookmarkEnd w:id="21"/>
    <w:bookmarkStart w:id="24" w:name="scope-of-practice-and-common-pathologies"/>
    <w:p>
      <w:pPr>
        <w:pStyle w:val="Heading2"/>
      </w:pPr>
      <w:r>
        <w:t xml:space="preserve">3. Scope of Practice and Common Pathologies</w:t>
      </w:r>
    </w:p>
    <w:p>
      <w:pPr>
        <w:pStyle w:val="FirstParagraph"/>
      </w:pPr>
      <w:r>
        <w:t xml:space="preserve">The scope of practice for a Speech Therapist is vast, encompassing assessment, diagnosis, prevention, and rehabilitation. In the healthcare system of Córdoba, these professionals work in public hospitals (such as the Hospital Italiano or Clínica San Martín), private clinics, schools, and community centers.</w:t>
      </w:r>
    </w:p>
    <w:bookmarkStart w:id="22" w:name="pediatric-interventions"/>
    <w:p>
      <w:pPr>
        <w:pStyle w:val="Heading3"/>
      </w:pPr>
      <w:r>
        <w:t xml:space="preserve">3.1 Pediatric Interventions</w:t>
      </w:r>
    </w:p>
    <w:p>
      <w:pPr>
        <w:pStyle w:val="FirstParagraph"/>
      </w:pPr>
      <w:r>
        <w:t xml:space="preserve">A significant portion of clinical practice involves pediatric care. Common conditions addressed include:</w:t>
      </w:r>
    </w:p>
    <w:p>
      <w:pPr>
        <w:numPr>
          <w:ilvl w:val="0"/>
          <w:numId w:val="1001"/>
        </w:numPr>
        <w:pStyle w:val="Compact"/>
      </w:pPr>
      <w:r>
        <w:rPr>
          <w:bCs/>
          <w:b/>
        </w:rPr>
        <w:t xml:space="preserve">Languaging Delays:</w:t>
      </w:r>
      <w:r>
        <w:t xml:space="preserve"> </w:t>
      </w:r>
      <w:r>
        <w:t xml:space="preserve">Conditions where a child speaks later than expected, often requiring early stimulation to prevent long-term academic deficits.</w:t>
      </w:r>
    </w:p>
    <w:p>
      <w:pPr>
        <w:numPr>
          <w:ilvl w:val="0"/>
          <w:numId w:val="1001"/>
        </w:numPr>
        <w:pStyle w:val="Compact"/>
      </w:pPr>
      <w:r>
        <w:rPr>
          <w:bCs/>
          <w:b/>
        </w:rPr>
        <w:t xml:space="preserve">Dyslexia and Specific Learning Disorders:</w:t>
      </w:r>
      <w:r>
        <w:t xml:space="preserve"> </w:t>
      </w:r>
      <w:r>
        <w:t xml:space="preserve">Collaboration with educators to develop strategies for reading and writing difficulties.</w:t>
      </w:r>
    </w:p>
    <w:p>
      <w:pPr>
        <w:numPr>
          <w:ilvl w:val="0"/>
          <w:numId w:val="1001"/>
        </w:numPr>
        <w:pStyle w:val="Compact"/>
      </w:pPr>
      <w:r>
        <w:rPr>
          <w:bCs/>
          <w:b/>
        </w:rPr>
        <w:t xml:space="preserve">School of Speech (Stuttering):</w:t>
      </w:r>
      <w:r>
        <w:t xml:space="preserve"> </w:t>
      </w:r>
      <w:r>
        <w:t xml:space="preserve">Management of fluency disorders that can significantly impact a child’s social development.</w:t>
      </w:r>
    </w:p>
    <w:bookmarkEnd w:id="22"/>
    <w:bookmarkStart w:id="23" w:name="adult-and-geriatric-care"/>
    <w:p>
      <w:pPr>
        <w:pStyle w:val="Heading3"/>
      </w:pPr>
      <w:r>
        <w:t xml:space="preserve">3.2 Adult and Geriatric Care</w:t>
      </w:r>
    </w:p>
    <w:p>
      <w:pPr>
        <w:pStyle w:val="FirstParagraph"/>
      </w:pPr>
      <w:r>
        <w:t xml:space="preserve">In recent years, there has been a marked increase in demand for adult therapy due to an aging population. The Speech Therapist addresses:</w:t>
      </w:r>
    </w:p>
    <w:p>
      <w:pPr>
        <w:numPr>
          <w:ilvl w:val="0"/>
          <w:numId w:val="1002"/>
        </w:numPr>
        <w:pStyle w:val="Compact"/>
      </w:pPr>
      <w:r>
        <w:rPr>
          <w:bCs/>
          <w:b/>
        </w:rPr>
        <w:t xml:space="preserve">Dysphagia:</w:t>
      </w:r>
      <w:r>
        <w:t xml:space="preserve"> </w:t>
      </w:r>
      <w:r>
        <w:t xml:space="preserve">Difficulty swallowing, which is a critical concern post-stroke or in neurodegenerative diseases like Parkinson’s and Alzheimer’s. Proper management of dysphagia prevents aspiration pneumonia, a leading cause of mortality in the elderly.</w:t>
      </w:r>
    </w:p>
    <w:p>
      <w:pPr>
        <w:numPr>
          <w:ilvl w:val="0"/>
          <w:numId w:val="1002"/>
        </w:numPr>
        <w:pStyle w:val="Compact"/>
      </w:pPr>
      <w:r>
        <w:rPr>
          <w:bCs/>
          <w:b/>
        </w:rPr>
        <w:t xml:space="preserve">Aphasia:</w:t>
      </w:r>
      <w:r>
        <w:t xml:space="preserve"> </w:t>
      </w:r>
      <w:r>
        <w:t xml:space="preserve">Language disorders resulting from stroke, requiring intensive re-education to restore communication abilities.</w:t>
      </w:r>
    </w:p>
    <w:bookmarkEnd w:id="23"/>
    <w:bookmarkEnd w:id="24"/>
    <w:bookmarkStart w:id="25" w:name="X2db663e4383e4ff0fd4d9991d966a8b51908846"/>
    <w:p>
      <w:pPr>
        <w:pStyle w:val="Heading2"/>
      </w:pPr>
      <w:r>
        <w:t xml:space="preserve">4. Socio-Cultural Specificities of Argentina Córdoba</w:t>
      </w:r>
    </w:p>
    <w:p>
      <w:pPr>
        <w:pStyle w:val="FirstParagraph"/>
      </w:pPr>
      <w:r>
        <w:t xml:space="preserve">The practice of speech therapy is not culturally neutral. In</w:t>
      </w:r>
      <w:r>
        <w:t xml:space="preserve"> </w:t>
      </w:r>
      <w:r>
        <w:rPr>
          <w:bCs/>
          <w:b/>
        </w:rPr>
        <w:t xml:space="preserve">Argentina Córdoba</w:t>
      </w:r>
      <w:r>
        <w:t xml:space="preserve">, the Speech Therapist must navigate specific cultural nuances. The local dialect, known as "Cordobés," features distinct phonetic and syntactic structures, particularly the use of "voseo" (using "vos" instead of "tú"). While this is a normal variation of Spanish and not a pathology, it requires Speech Therapists to differentiate between cultural linguistic variations and actual disorders. Misdiagnosis can occur if therapists are not trained in local sociolinguistics.</w:t>
      </w:r>
    </w:p>
    <w:p>
      <w:pPr>
        <w:pStyle w:val="BodyText"/>
      </w:pPr>
      <w:r>
        <w:t xml:space="preserve">Furthermore, Córdoba has experienced significant migration from other Argentine provinces (such as Santiago del Estero or Chaco) and neighboring countries. This demographic shift introduces new challenges regarding bilingualism (Spanish-Guarani or Spanish-Quechua interactions) and access to care for underserved populations. The Speech Therapist often acts as a cultural broker, ensuring that treatment plans are respectful of the patient’s background while promoting effective communication.</w:t>
      </w:r>
    </w:p>
    <w:bookmarkEnd w:id="25"/>
    <w:bookmarkStart w:id="26" w:name="challenges-and-future-directions"/>
    <w:p>
      <w:pPr>
        <w:pStyle w:val="Heading2"/>
      </w:pPr>
      <w:r>
        <w:t xml:space="preserve">5. Challenges and Future Directions</w:t>
      </w:r>
    </w:p>
    <w:p>
      <w:pPr>
        <w:pStyle w:val="FirstParagraph"/>
      </w:pPr>
      <w:r>
        <w:t xml:space="preserve">Despite advancements, several challenges persist for the Speech Therapist in Córdoba. One major issue is accessibility. While urban areas have a high concentration of private practices, rural areas often face a shortage of specialists. Telemedicine has emerged as a vital tool post-pandemic, allowing professionals to reach patients in remote parts of the province. However, digital literacy and internet connectivity remain barriers for some socioeconomic groups.</w:t>
      </w:r>
    </w:p>
    <w:p>
      <w:pPr>
        <w:pStyle w:val="BodyText"/>
      </w:pPr>
      <w:r>
        <w:t xml:space="preserve">Another challenge is public policy integration. Advocacy is ongoing to ensure that speech therapy services are fully integrated into the Universal Benefit Plan (Plan de Beneficios Universales de Salud). Expanding coverage would reduce out-of-pocket expenses for families, thereby increasing equity in healthcare access.</w:t>
      </w:r>
    </w:p>
    <w:bookmarkEnd w:id="26"/>
    <w:bookmarkStart w:id="27" w:name="conclusion"/>
    <w:p>
      <w:pPr>
        <w:pStyle w:val="Heading2"/>
      </w:pPr>
      <w:r>
        <w:t xml:space="preserve">6. Conclusion</w:t>
      </w:r>
    </w:p>
    <w:p>
      <w:pPr>
        <w:pStyle w:val="FirstParagraph"/>
      </w:pPr>
      <w:r>
        <w:t xml:space="preserve">The Speech Therapist in</w:t>
      </w:r>
      <w:r>
        <w:t xml:space="preserve"> </w:t>
      </w:r>
      <w:r>
        <w:rPr>
          <w:bCs/>
          <w:b/>
        </w:rPr>
        <w:t xml:space="preserve">Argentina Córdoba</w:t>
      </w:r>
      <w:r>
        <w:t xml:space="preserve"> </w:t>
      </w:r>
      <w:r>
        <w:t xml:space="preserve">is an indispensable professional who bridges the gap between medical necessity and social participation. By addressing a wide spectrum of communication and swallowing disorders, these specialists enhance the quality of life for individuals across all age groups.</w:t>
      </w:r>
    </w:p>
    <w:p>
      <w:pPr>
        <w:pStyle w:val="BodyText"/>
      </w:pPr>
      <w:r>
        <w:t xml:space="preserve">The future of this profession depends on continued professionalization, adaptation to technological innovations like telehealth, and strengthened advocacy for public health policies that recognize speech-language pathology as a fundamental component of human rights. As Córdoba continues to grow as an educational and medical center in South America, the role of the Speech Therapist will expand from clinical treatment to community education, promoting inclusive communication environments for all citizens.</w:t>
      </w:r>
    </w:p>
    <w:bookmarkEnd w:id="27"/>
    <w:bookmarkStart w:id="28" w:name="references-representative"/>
    <w:p>
      <w:pPr>
        <w:pStyle w:val="Heading2"/>
      </w:pPr>
      <w:r>
        <w:t xml:space="preserve">7. References (Representative)</w:t>
      </w:r>
    </w:p>
    <w:p>
      <w:pPr>
        <w:numPr>
          <w:ilvl w:val="0"/>
          <w:numId w:val="1003"/>
        </w:numPr>
        <w:pStyle w:val="Compact"/>
      </w:pPr>
      <w:r>
        <w:t xml:space="preserve">Colegio de Fonoaudiólogos de la Provincia de Córdoba. (2023). *Manual de Ética y Deontología Profesional*. Córdoba, Argentina.</w:t>
      </w:r>
    </w:p>
    <w:p>
      <w:pPr>
        <w:numPr>
          <w:ilvl w:val="0"/>
          <w:numId w:val="1003"/>
        </w:numPr>
        <w:pStyle w:val="Compact"/>
      </w:pPr>
      <w:r>
        <w:t xml:space="preserve">Sociedad Argentina de Pediatría. (2021). *Guías para el Desarrollo del Lenguaje en la Primera Infancia*. Buenos Aires.</w:t>
      </w:r>
    </w:p>
    <w:p>
      <w:pPr>
        <w:numPr>
          <w:ilvl w:val="0"/>
          <w:numId w:val="1003"/>
        </w:numPr>
        <w:pStyle w:val="Compact"/>
      </w:pPr>
      <w:r>
        <w:t xml:space="preserve">Ministerio de Salud de la Nación Argentina. (2020). *Plan Único de Aseguramiento en Salud: Inclusión de Servicios Fonoaudiológicos*. Buenos Aires.</w:t>
      </w:r>
    </w:p>
    <w:p>
      <w:pPr>
        <w:numPr>
          <w:ilvl w:val="0"/>
          <w:numId w:val="1003"/>
        </w:numPr>
        <w:pStyle w:val="Compact"/>
      </w:pPr>
      <w:r>
        <w:t xml:space="preserve">García, M., &amp; López, R. (2019). "Sociolinguistic Variations in Córdoba Spanish and Their Implications for Speech Therapy." *Journal of Latin American Speech-Language Pathology*, 12(3), 45-58.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Argentina Córdoba</dc:title>
  <dc:creator/>
  <dc:language>en</dc:language>
  <cp:keywords/>
  <dcterms:created xsi:type="dcterms:W3CDTF">2026-07-29T10:40:04Z</dcterms:created>
  <dcterms:modified xsi:type="dcterms:W3CDTF">2026-07-29T10:40:04Z</dcterms:modified>
</cp:coreProperties>
</file>

<file path=docProps/custom.xml><?xml version="1.0" encoding="utf-8"?>
<Properties xmlns="http://schemas.openxmlformats.org/officeDocument/2006/custom-properties" xmlns:vt="http://schemas.openxmlformats.org/officeDocument/2006/docPropsVTypes"/>
</file>