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Canada</w:t>
      </w:r>
      <w:r>
        <w:t xml:space="preserve"> </w:t>
      </w:r>
      <w:r>
        <w:t xml:space="preserve">Vancouver</w:t>
      </w:r>
    </w:p>
    <w:bookmarkStart w:id="33" w:name="X4f28e72982a20590e1b2164952ca304802aace7"/>
    <w:p>
      <w:pPr>
        <w:pStyle w:val="Heading1"/>
      </w:pPr>
      <w:r>
        <w:t xml:space="preserve">A Critical Analysis of Speech Language Pathology in the Urban Context of Canada Vancouver</w:t>
      </w:r>
    </w:p>
    <w:p>
      <w:pPr>
        <w:pStyle w:val="FirstParagraph"/>
      </w:pPr>
      <w:r>
        <w:rPr>
          <w:bCs/>
          <w:b/>
        </w:rPr>
        <w:t xml:space="preserve">Date:</w:t>
      </w:r>
      <w:r>
        <w:t xml:space="preserve"> </w:t>
      </w:r>
      <w:r>
        <w:t xml:space="preserve">October 26, 2023</w:t>
      </w:r>
      <w:r>
        <w:br/>
      </w:r>
      <w:r>
        <w:rPr>
          <w:bCs/>
          <w:b/>
        </w:rPr>
        <w:t xml:space="preserve">Title:</w:t>
      </w:r>
      <w:r>
        <w:rPr>
          <w:iCs/>
          <w:i/>
        </w:rPr>
        <w:t xml:space="preserve">The Role and Impact of Speech Therapists in Canada Vancouver</w:t>
      </w:r>
    </w:p>
    <w:bookmarkStart w:id="20" w:name="abstract"/>
    <w:p>
      <w:pPr>
        <w:pStyle w:val="Heading3"/>
      </w:pPr>
      <w:r>
        <w:t xml:space="preserve">Abstract</w:t>
      </w:r>
    </w:p>
    <w:p>
      <w:pPr>
        <w:pStyle w:val="FirstParagraph"/>
      </w:pPr>
      <w:r>
        <w:t xml:space="preserve">This term paper examines the critical role of Speech Language Pathologists (SLPs), commonly referred to as speech therapists, within the healthcare and educational frameworks of Canada, with a specific focus on the metropolitan region of Vancouver. As Vancouver continues to grow as one of Canada’s most diverse urban centers, the demand for specialized communication services has increased significantly. This paper explores the scope of practice for speech therapists in this region, analyzing how they address developmental delays, acquired disorders such as aphasia and dysphagia, and voice pathologies. Furthermore, it investigates the unique challenges faced by practitioners in Vancouver due to its multicultural demographics and linguistic diversity.</w:t>
      </w:r>
    </w:p>
    <w:bookmarkEnd w:id="20"/>
    <w:bookmarkStart w:id="21" w:name="introduction"/>
    <w:p>
      <w:pPr>
        <w:pStyle w:val="Heading2"/>
      </w:pPr>
      <w:r>
        <w:t xml:space="preserve">Introduction</w:t>
      </w:r>
    </w:p>
    <w:p>
      <w:pPr>
        <w:pStyle w:val="FirstParagraph"/>
      </w:pPr>
      <w:r>
        <w:t xml:space="preserve">In the realm of allied health professions, few are as pivotal to human connection and quality of life as the Speech Therapist. In Canada, these professionals are formally known as Speech-Language Pathologists (SLPs). While their services are universally recognized across North America, the specific application of these skills varies based on regional healthcare policies and demographic needs. This term paper focuses specifically on the operational landscape in</w:t>
      </w:r>
      <w:r>
        <w:t xml:space="preserve"> </w:t>
      </w:r>
      <w:r>
        <w:rPr>
          <w:bCs/>
          <w:b/>
        </w:rPr>
        <w:t xml:space="preserve">Canada Vancouver</w:t>
      </w:r>
      <w:r>
        <w:t xml:space="preserve">, a city renowned for its rapid population growth and cultural diversity. The intersection of advanced medical technology, diverse linguistic backgrounds, and varying socioeconomic statuses in</w:t>
      </w:r>
      <w:r>
        <w:t xml:space="preserve"> </w:t>
      </w:r>
      <w:r>
        <w:rPr>
          <w:bCs/>
          <w:b/>
        </w:rPr>
        <w:t xml:space="preserve">Canada Vancouver</w:t>
      </w:r>
      <w:r>
        <w:t xml:space="preserve"> </w:t>
      </w:r>
      <w:r>
        <w:t xml:space="preserve">creates a unique environment where speech therapists play an indispensable role. This document aims to delineate the functions, challenges, and future trajectories of speech therapy services in this bustling Pacific Northwest hub.</w:t>
      </w:r>
    </w:p>
    <w:bookmarkEnd w:id="21"/>
    <w:bookmarkStart w:id="22" w:name="Xe1e72f65c4068f9aa289370d3a1ab15e66a109d"/>
    <w:p>
      <w:pPr>
        <w:pStyle w:val="Heading2"/>
      </w:pPr>
      <w:r>
        <w:t xml:space="preserve">The Scope of Practice for Speech Therapists</w:t>
      </w:r>
    </w:p>
    <w:p>
      <w:pPr>
        <w:pStyle w:val="FirstParagraph"/>
      </w:pPr>
      <w:r>
        <w:t xml:space="preserve">To understand the contribution of a speech therapist in</w:t>
      </w:r>
      <w:r>
        <w:t xml:space="preserve"> </w:t>
      </w:r>
      <w:r>
        <w:rPr>
          <w:bCs/>
          <w:b/>
        </w:rPr>
        <w:t xml:space="preserve">Canada Vancouver</w:t>
      </w:r>
      <w:r>
        <w:t xml:space="preserve">, one must first define their scope. Speech therapists are healthcare professionals who assess, diagnose, and treat individuals with communication disorders and swallowing difficulties (dysphagia). Their work extends far beyond "speech" to include language processing, cognitive-communication skills, fluency (stuttering), voice quality, and social communication.</w:t>
      </w:r>
    </w:p>
    <w:p>
      <w:pPr>
        <w:pStyle w:val="BodyText"/>
      </w:pPr>
      <w:r>
        <w:t xml:space="preserve">In the context of</w:t>
      </w:r>
      <w:r>
        <w:t xml:space="preserve"> </w:t>
      </w:r>
      <w:r>
        <w:rPr>
          <w:bCs/>
          <w:b/>
        </w:rPr>
        <w:t xml:space="preserve">Canada Vancouver</w:t>
      </w:r>
      <w:r>
        <w:t xml:space="preserve">, these professionals operate within a dual system involving public healthcare funding for specific medical conditions (such as post-stroke recovery in hospitals) and private or school-based funding for developmental disorders. For instance, children diagnosed with Autism Spectrum Disorder (ASD) or Delayed Speech and Language in Vancouver schools often rely on Individual Education Plans (IEPs) to access therapy services, while adults recovering from neurological events may receive care through Providence Health Care or VCH (Vancouver Coastal Health).</w:t>
      </w:r>
    </w:p>
    <w:bookmarkEnd w:id="22"/>
    <w:bookmarkStart w:id="25" w:name="X290513e4ee31f10d0ac1b9462b775b5f9555935"/>
    <w:p>
      <w:pPr>
        <w:pStyle w:val="Heading2"/>
      </w:pPr>
      <w:r>
        <w:t xml:space="preserve">Demographic Challenges in Canada Vancouver</w:t>
      </w:r>
    </w:p>
    <w:p>
      <w:pPr>
        <w:pStyle w:val="FirstParagraph"/>
      </w:pPr>
      <w:r>
        <w:t xml:space="preserve">Vancouver is characterized by an exceptionally high level of ethnic diversity. A significant portion of the population identifies as having Asian heritage, with substantial communities speaking Mandarin, Cantonese, Punjabi, Tagalog, and other languages. This diversity presents a distinct challenge and opportunity for speech therapists in</w:t>
      </w:r>
      <w:r>
        <w:t xml:space="preserve"> </w:t>
      </w:r>
      <w:r>
        <w:rPr>
          <w:bCs/>
          <w:b/>
        </w:rPr>
        <w:t xml:space="preserve">Canada Vancouver</w:t>
      </w:r>
      <w:r>
        <w:t xml:space="preserve">.</w:t>
      </w:r>
    </w:p>
    <w:bookmarkStart w:id="23" w:name="X16ec38d26e8b41be3cbe8b8a6c5d48df7fab30b"/>
    <w:p>
      <w:pPr>
        <w:pStyle w:val="Heading3"/>
      </w:pPr>
      <w:r>
        <w:t xml:space="preserve">Linguistic Diversity and Assessment Accuracy</w:t>
      </w:r>
    </w:p>
    <w:p>
      <w:pPr>
        <w:pStyle w:val="FirstParagraph"/>
      </w:pPr>
      <w:r>
        <w:t xml:space="preserve">A primary concern in multilingual environments is distinguishing between a true speech/language disorder and the natural process of second-language acquisition. A qualified speech therapist working in</w:t>
      </w:r>
      <w:r>
        <w:t xml:space="preserve"> </w:t>
      </w:r>
      <w:r>
        <w:rPr>
          <w:bCs/>
          <w:b/>
        </w:rPr>
        <w:t xml:space="preserve">Canada Vancouver</w:t>
      </w:r>
      <w:r>
        <w:t xml:space="preserve"> </w:t>
      </w:r>
      <w:r>
        <w:t xml:space="preserve">must be culturally competent and, ideally, bilingual or possess strong collaboration skills with interpreters. Misdiagnosis can occur if standard assessments normed on monolingual English-speaking populations are applied without consideration for the child’s native language background. Therefore, modern practices in Vancouver emphasize dynamic assessment and observation of communication in both home and school environments to ensure accurate diagnosis.</w:t>
      </w:r>
    </w:p>
    <w:bookmarkEnd w:id="23"/>
    <w:bookmarkStart w:id="24" w:name="cultural-considerations"/>
    <w:p>
      <w:pPr>
        <w:pStyle w:val="Heading3"/>
      </w:pPr>
      <w:r>
        <w:t xml:space="preserve">Cultural Considerations</w:t>
      </w:r>
    </w:p>
    <w:p>
      <w:pPr>
        <w:pStyle w:val="FirstParagraph"/>
      </w:pPr>
      <w:r>
        <w:t xml:space="preserve">Cultural norms regarding eye contact, turn-taking, and respect for authority vary widely among the populations served by speech therapists in</w:t>
      </w:r>
      <w:r>
        <w:t xml:space="preserve"> </w:t>
      </w:r>
      <w:r>
        <w:rPr>
          <w:bCs/>
          <w:b/>
        </w:rPr>
        <w:t xml:space="preserve">Canada Vancouver</w:t>
      </w:r>
      <w:r>
        <w:t xml:space="preserve">. Therapists must adapt their clinical approaches to align with family values while promoting functional communication goals. This cultural sensitivity is a core competency required for effective practice in this specific geographic location.</w:t>
      </w:r>
    </w:p>
    <w:bookmarkEnd w:id="24"/>
    <w:bookmarkEnd w:id="25"/>
    <w:bookmarkStart w:id="29" w:name="specialized-areas-of-intervention"/>
    <w:p>
      <w:pPr>
        <w:pStyle w:val="Heading2"/>
      </w:pPr>
      <w:r>
        <w:t xml:space="preserve">Specialized Areas of Intervention</w:t>
      </w:r>
    </w:p>
    <w:bookmarkStart w:id="26" w:name="pediatric-services"/>
    <w:p>
      <w:pPr>
        <w:pStyle w:val="Heading3"/>
      </w:pPr>
      <w:r>
        <w:t xml:space="preserve">Pediatric Services</w:t>
      </w:r>
    </w:p>
    <w:p>
      <w:pPr>
        <w:pStyle w:val="FirstParagraph"/>
      </w:pPr>
      <w:r>
        <w:t xml:space="preserve">A large volume of speech therapy referrals in Vancouver comes from pediatric populations. Common issues treated include articulation disorders, expressive and receptive language delays, and autism-related communication deficits. Early intervention is prioritized in the region, with programs like "Early Start" providing resources to families before children enter the formal school system. The pressure on public systems often leads to waitlists, making private practice speech therapists in</w:t>
      </w:r>
      <w:r>
        <w:t xml:space="preserve"> </w:t>
      </w:r>
      <w:r>
        <w:rPr>
          <w:bCs/>
          <w:b/>
        </w:rPr>
        <w:t xml:space="preserve">Canada Vancouver</w:t>
      </w:r>
      <w:r>
        <w:t xml:space="preserve"> </w:t>
      </w:r>
      <w:r>
        <w:t xml:space="preserve">a vital resource for timely intervention.</w:t>
      </w:r>
    </w:p>
    <w:bookmarkEnd w:id="26"/>
    <w:bookmarkStart w:id="27" w:name="audlt-neurological-and-geriatric-care"/>
    <w:p>
      <w:pPr>
        <w:pStyle w:val="Heading3"/>
      </w:pPr>
      <w:r>
        <w:t xml:space="preserve">Audlt Neurological and Geriatric Care</w:t>
      </w:r>
    </w:p>
    <w:p>
      <w:pPr>
        <w:pStyle w:val="FirstParagraph"/>
      </w:pPr>
      <w:r>
        <w:t xml:space="preserve">Vancouver has an aging population, leading to a heightened demand for services related to neurogenic disorders. Stroke survivors often suffer from aphasia (language impairment) and dysarthria (motor speech disorder). Additionally, with the prevalence of Alzheimer’s disease and other dementias in older adults, speech therapists provide crucial support in maintaining cognitive communication skills and managing dysphagia to prevent aspiration pneumonia. Hospitals such as St. Paul’s Hospital and Vancouver General Hospital employ specialized teams where speech therapists are integral members of the rehabilitation unit.</w:t>
      </w:r>
    </w:p>
    <w:bookmarkEnd w:id="27"/>
    <w:bookmarkStart w:id="28" w:name="voice-pathology"/>
    <w:p>
      <w:pPr>
        <w:pStyle w:val="Heading3"/>
      </w:pPr>
      <w:r>
        <w:t xml:space="preserve">Voice Pathology</w:t>
      </w:r>
    </w:p>
    <w:p>
      <w:pPr>
        <w:pStyle w:val="FirstParagraph"/>
      </w:pPr>
      <w:r>
        <w:t xml:space="preserve">In a city that is also a hub for the entertainment industry, including film and television production, there is a niche but significant market for voice therapy. Singers, actors, and teachers in Vancouver often seek specialized care from speech therapists to address vocal nodules, strain, or other functional voice disorders. This highlights the versatility of the profession within</w:t>
      </w:r>
      <w:r>
        <w:t xml:space="preserve"> </w:t>
      </w:r>
      <w:r>
        <w:rPr>
          <w:bCs/>
          <w:b/>
        </w:rPr>
        <w:t xml:space="preserve">Canada Vancouver</w:t>
      </w:r>
      <w:r>
        <w:t xml:space="preserve">.</w:t>
      </w:r>
    </w:p>
    <w:bookmarkEnd w:id="28"/>
    <w:bookmarkEnd w:id="29"/>
    <w:bookmarkStart w:id="30" w:name="X15a525575d78ddad46fad83b2222a2638aba8f0"/>
    <w:p>
      <w:pPr>
        <w:pStyle w:val="Heading2"/>
      </w:pPr>
      <w:r>
        <w:t xml:space="preserve">The Regulatory Landscape: CASLPO vs. College of Speech-Language Pathologists and Audiologists of British Columbia (CSLA)</w:t>
      </w:r>
    </w:p>
    <w:p>
      <w:pPr>
        <w:pStyle w:val="FirstParagraph"/>
      </w:pPr>
      <w:r>
        <w:t xml:space="preserve">In Canada, health professions are regulated at the provincial level. In British Columbia, speech therapists are regulated by the College of Speech-Language Pathologists and Audiologists of British Columbia (CSLA). For a professional to practice in</w:t>
      </w:r>
      <w:r>
        <w:t xml:space="preserve"> </w:t>
      </w:r>
      <w:r>
        <w:rPr>
          <w:bCs/>
          <w:b/>
        </w:rPr>
        <w:t xml:space="preserve">Canada Vancouver</w:t>
      </w:r>
      <w:r>
        <w:t xml:space="preserve">, they must be registered with this body. The CSLA ensures that practitioners meet rigorous standards of education, ethics, and continuing professional development. This regulation is crucial for maintaining public trust and ensuring that the speech therapists operating in</w:t>
      </w:r>
      <w:r>
        <w:t xml:space="preserve"> </w:t>
      </w:r>
      <w:r>
        <w:rPr>
          <w:bCs/>
          <w:b/>
        </w:rPr>
        <w:t xml:space="preserve">Canada Vancouver</w:t>
      </w:r>
      <w:r>
        <w:t xml:space="preserve"> </w:t>
      </w:r>
      <w:r>
        <w:t xml:space="preserve">are qualified to handle complex clinical cases.</w:t>
      </w:r>
    </w:p>
    <w:bookmarkEnd w:id="30"/>
    <w:bookmarkStart w:id="31" w:name="future-directions-and-conclusion"/>
    <w:p>
      <w:pPr>
        <w:pStyle w:val="Heading2"/>
      </w:pPr>
      <w:r>
        <w:t xml:space="preserve">Future Directions and Conclusion</w:t>
      </w:r>
    </w:p>
    <w:p>
      <w:pPr>
        <w:pStyle w:val="FirstParagraph"/>
      </w:pPr>
      <w:r>
        <w:t xml:space="preserve">The future of speech therapy in Vancouver looks toward greater integration of telepractice. The geographic spread of the Greater Vancouver Area, from Surrey to Richmond and beyond, makes accessibility a challenge. Telehealth services have emerged as a viable solution for follow-up appointments and remote monitoring, expanding the reach of speech therapists in</w:t>
      </w:r>
      <w:r>
        <w:t xml:space="preserve"> </w:t>
      </w:r>
      <w:r>
        <w:rPr>
          <w:bCs/>
          <w:b/>
        </w:rPr>
        <w:t xml:space="preserve">Canada Vancouver</w:t>
      </w:r>
      <w:r>
        <w:t xml:space="preserve">.</w:t>
      </w:r>
    </w:p>
    <w:p>
      <w:pPr>
        <w:pStyle w:val="BodyText"/>
      </w:pPr>
      <w:r>
        <w:t xml:space="preserve">In conclusion, speech therapists are essential components of the healthcare and educational infrastructure in</w:t>
      </w:r>
      <w:r>
        <w:t xml:space="preserve"> </w:t>
      </w:r>
      <w:r>
        <w:rPr>
          <w:bCs/>
          <w:b/>
        </w:rPr>
        <w:t xml:space="preserve">Canada Vancouver</w:t>
      </w:r>
      <w:r>
        <w:t xml:space="preserve">. They bridge the gap between isolation and connection for individuals struggling with communication barriers. Whether addressing developmental delays in children, supporting stroke recovery in adults, or navigating the complexities of multilingual assessment, these professionals adapt their methods to meet the specific needs of this diverse urban landscape. As Vancouver continues to evolve demographically and technologically, the role of the speech therapist will only become more nuanced and critical in fostering inclusive communities where every voice can be heard.</w:t>
      </w:r>
    </w:p>
    <w:bookmarkEnd w:id="31"/>
    <w:bookmarkStart w:id="32" w:name="references"/>
    <w:p>
      <w:pPr>
        <w:pStyle w:val="Heading2"/>
      </w:pPr>
      <w:r>
        <w:t xml:space="preserve">References</w:t>
      </w:r>
    </w:p>
    <w:p>
      <w:pPr>
        <w:numPr>
          <w:ilvl w:val="0"/>
          <w:numId w:val="1001"/>
        </w:numPr>
        <w:pStyle w:val="Compact"/>
      </w:pPr>
      <w:r>
        <w:rPr>
          <w:bCs/>
          <w:b/>
        </w:rPr>
        <w:t xml:space="preserve">Audiology-Canada / CSA</w:t>
      </w:r>
      <w:r>
        <w:t xml:space="preserve">. (2023). Scope of Practice for Speech-Language Pathologists and Audiologists in Canada.</w:t>
      </w:r>
    </w:p>
    <w:p>
      <w:pPr>
        <w:numPr>
          <w:ilvl w:val="0"/>
          <w:numId w:val="1001"/>
        </w:numPr>
        <w:pStyle w:val="Compact"/>
      </w:pPr>
      <w:r>
        <w:rPr>
          <w:bCs/>
          <w:b/>
        </w:rPr>
        <w:t xml:space="preserve">Vancouver Coastal Health</w:t>
      </w:r>
      <w:r>
        <w:t xml:space="preserve">. (2023). Speech Language Pathology Services Overview.</w:t>
      </w:r>
    </w:p>
    <w:p>
      <w:pPr>
        <w:numPr>
          <w:ilvl w:val="0"/>
          <w:numId w:val="1001"/>
        </w:numPr>
        <w:pStyle w:val="Compact"/>
      </w:pPr>
      <w:r>
        <w:rPr>
          <w:bCs/>
          <w:b/>
        </w:rPr>
        <w:t xml:space="preserve">College of Speech-Language Pathologists and Audiologists of British Columbia (CSLA)</w:t>
      </w:r>
      <w:r>
        <w:t xml:space="preserve">. (2023). Registration and Standards of Practice.</w:t>
      </w:r>
    </w:p>
    <w:p>
      <w:pPr>
        <w:numPr>
          <w:ilvl w:val="0"/>
          <w:numId w:val="1001"/>
        </w:numPr>
        <w:pStyle w:val="Compact"/>
      </w:pPr>
      <w:r>
        <w:rPr>
          <w:bCs/>
          <w:b/>
        </w:rPr>
        <w:t xml:space="preserve">Statistics Canada</w:t>
      </w:r>
      <w:r>
        <w:t xml:space="preserve">. (2021). Census Profile: Vancouver, City [Census subdivision], British Columbia.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Speech Therapists in Canada Vancouver</dc:title>
  <dc:creator/>
  <dc:language>en</dc:language>
  <cp:keywords/>
  <dcterms:created xsi:type="dcterms:W3CDTF">2026-07-29T05:52:24Z</dcterms:created>
  <dcterms:modified xsi:type="dcterms:W3CDTF">2026-07-29T05:52:24Z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