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p>
    <w:bookmarkStart w:id="30" w:name="X92540ceb5e74f5ff7575d3e1161d1243b64062e"/>
    <w:p>
      <w:pPr>
        <w:pStyle w:val="Heading1"/>
      </w:pPr>
      <w:r>
        <w:t xml:space="preserve">The Role and Impact of Speech Therapy in Germany</w:t>
      </w:r>
      <w:r>
        <w:br/>
      </w:r>
      <w:r>
        <w:t xml:space="preserve">A Focus on Frankfurt</w:t>
      </w:r>
    </w:p>
    <w:p>
      <w:pPr>
        <w:pStyle w:val="FirstParagraph"/>
      </w:pPr>
      <w:r>
        <w:rPr>
          <w:bCs/>
          <w:b/>
        </w:rPr>
        <w:t xml:space="preserve">A Term Paper Submitted for Academic Review</w:t>
      </w:r>
    </w:p>
    <w:p>
      <w:pPr>
        <w:pStyle w:val="BodyText"/>
      </w:pPr>
      <w:r>
        <w:t xml:space="preserve">Date: October 2023</w:t>
      </w:r>
    </w:p>
    <w:bookmarkStart w:id="20" w:name="abstract"/>
    <w:p>
      <w:pPr>
        <w:pStyle w:val="Heading2"/>
      </w:pPr>
      <w:r>
        <w:t xml:space="preserve">Abstract</w:t>
      </w:r>
    </w:p>
    <w:p>
      <w:pPr>
        <w:pStyle w:val="FirstParagraph"/>
      </w:pPr>
      <w:r>
        <w:t xml:space="preserve">This term paper explores the critical role of Speech Therapists within the German healthcare system, with a specific geographic focus on Frankfurt am Main. As a major metropolitan hub and economic center in Germany, Frankfurt presents unique demographic and linguistic challenges that necessitate specialized therapeutic interventions. This document analyzes the educational requirements for becoming a Speech Therapist in Germany, examines the specific linguistic diversity found in Frankfurt, and discusses the integration of these professionals into both public health insurance frameworks and private practice settings. The paper argues that Speech Therapists are indispensable assets in ensuring effective communication for diverse populations in one of Europe's most dynamic cities.</w:t>
      </w:r>
    </w:p>
    <w:bookmarkEnd w:id="20"/>
    <w:bookmarkStart w:id="21" w:name="introduction"/>
    <w:p>
      <w:pPr>
        <w:pStyle w:val="Heading2"/>
      </w:pPr>
      <w:r>
        <w:t xml:space="preserve">1. Introduction</w:t>
      </w:r>
    </w:p>
    <w:p>
      <w:pPr>
        <w:pStyle w:val="FirstParagraph"/>
      </w:pPr>
      <w:r>
        <w:t xml:space="preserve">In the landscape of modern healthcare, few professions are as vital yet often underappreciated as that of the Speech Therapist. In Germany, this profession is known as "Logopädie" or "Sprachtherapie." The role extends beyond mere articulation correction to encompass swallowing disorders (dysphagia), voice therapy, and cognitive-linguistic rehabilitation. When examining the healthcare infrastructure of</w:t>
      </w:r>
      <w:r>
        <w:t xml:space="preserve"> </w:t>
      </w:r>
      <w:r>
        <w:rPr>
          <w:bCs/>
          <w:b/>
        </w:rPr>
        <w:t xml:space="preserve">Germany</w:t>
      </w:r>
      <w:r>
        <w:t xml:space="preserve">, one finds a robust, regulated system that prioritizes holistic patient care. Within this vast nation, the city of</w:t>
      </w:r>
      <w:r>
        <w:t xml:space="preserve"> </w:t>
      </w:r>
      <w:r>
        <w:rPr>
          <w:bCs/>
          <w:b/>
        </w:rPr>
        <w:t xml:space="preserve">Frankfurt</w:t>
      </w:r>
      <w:r>
        <w:t xml:space="preserve"> </w:t>
      </w:r>
      <w:r>
        <w:t xml:space="preserve">stands out as a microcosm of global diversity.</w:t>
      </w:r>
    </w:p>
    <w:p>
      <w:pPr>
        <w:pStyle w:val="BodyText"/>
      </w:pPr>
      <w:r>
        <w:rPr>
          <w:bCs/>
          <w:b/>
        </w:rPr>
        <w:t xml:space="preserve">Frankfurt</w:t>
      </w:r>
      <w:r>
        <w:t xml:space="preserve">, home to over 750,000 residents and serving as a global financial hub, attracts individuals from countless linguistic backgrounds. Consequently, the demand for Speech Therapists in this region is not only driven by developmental disorders in children but also by the needs of immigrants adjusting to a new linguistic environment and elderly patients recovering from strokes or neurological events. This paper aims to dissect how Speech Therapists operate within this specific context, highlighting their impact on social integration, educational success, and medical recovery.</w:t>
      </w:r>
    </w:p>
    <w:bookmarkEnd w:id="21"/>
    <w:bookmarkStart w:id="22" w:name="X2f0114eb19016ae22469b522f6fab64d0e1bc43"/>
    <w:p>
      <w:pPr>
        <w:pStyle w:val="Heading2"/>
      </w:pPr>
      <w:r>
        <w:t xml:space="preserve">2. Professional Training and Regulation in Germany</w:t>
      </w:r>
    </w:p>
    <w:p>
      <w:pPr>
        <w:pStyle w:val="FirstParagraph"/>
      </w:pPr>
      <w:r>
        <w:t xml:space="preserve">To understand the significance of a Speech Therapist in</w:t>
      </w:r>
      <w:r>
        <w:t xml:space="preserve"> </w:t>
      </w:r>
      <w:r>
        <w:rPr>
          <w:bCs/>
          <w:b/>
        </w:rPr>
        <w:t xml:space="preserve">Germany</w:t>
      </w:r>
      <w:r>
        <w:t xml:space="preserve">, one must first appreciate the rigorous training required to enter the field. Unlike some countries where speech-language pathology may be an undergraduate degree, in Germany, Logopädie is traditionally taught as a vocational profession ("Ausbildung") or increasingly as a bachelor’s degree at specialized universities of applied sciences. The curriculum is intensive, combining theoretical knowledge of anatomy, physiology, and linguistics with extensive practical internships.</w:t>
      </w:r>
    </w:p>
    <w:p>
      <w:pPr>
        <w:pStyle w:val="BodyText"/>
      </w:pPr>
      <w:r>
        <w:t xml:space="preserve">The legal framework in</w:t>
      </w:r>
      <w:r>
        <w:t xml:space="preserve"> </w:t>
      </w:r>
      <w:r>
        <w:rPr>
          <w:bCs/>
          <w:b/>
        </w:rPr>
        <w:t xml:space="preserve">Germany</w:t>
      </w:r>
      <w:r>
        <w:t xml:space="preserve"> </w:t>
      </w:r>
      <w:r>
        <w:t xml:space="preserve">ensures that only certified professionals can provide reimbursable therapy through public health insurance. This regulation maintains high standards of care but also creates a barrier to entry that guarantees competence. In the context of</w:t>
      </w:r>
      <w:r>
        <w:t xml:space="preserve"> </w:t>
      </w:r>
      <w:r>
        <w:rPr>
          <w:bCs/>
          <w:b/>
        </w:rPr>
        <w:t xml:space="preserve">Frankfurt</w:t>
      </w:r>
      <w:r>
        <w:t xml:space="preserve">, where competition for healthcare resources can be high, the certification status of a Speech Therapist determines their employability in hospitals, rehabilitation clinics, and pediatric practices throughout the Hesse region.</w:t>
      </w:r>
    </w:p>
    <w:bookmarkEnd w:id="22"/>
    <w:bookmarkStart w:id="25" w:name="the-unique-context-of-frankfurt-am-main"/>
    <w:p>
      <w:pPr>
        <w:pStyle w:val="Heading2"/>
      </w:pPr>
      <w:r>
        <w:t xml:space="preserve">3. The Unique Context of Frankfurt am Main</w:t>
      </w:r>
    </w:p>
    <w:p>
      <w:pPr>
        <w:pStyle w:val="FirstParagraph"/>
      </w:pPr>
      <w:r>
        <w:rPr>
          <w:bCs/>
          <w:b/>
        </w:rPr>
        <w:t xml:space="preserve">Frankfurt</w:t>
      </w:r>
      <w:r>
        <w:t xml:space="preserve"> </w:t>
      </w:r>
      <w:r>
        <w:t xml:space="preserve">is distinct among German cities for its high proportion of international residents. With a significant percentage of the population holding foreign passports or having a migration background, the linguistic landscape is complex. This diversity directly influences the work of Speech Therapists in several ways.</w:t>
      </w:r>
    </w:p>
    <w:bookmarkStart w:id="23" w:name="multilingualism-and-developmental-delays"/>
    <w:p>
      <w:pPr>
        <w:pStyle w:val="Heading3"/>
      </w:pPr>
      <w:r>
        <w:t xml:space="preserve">3.1 Multilingualism and Developmental Delays</w:t>
      </w:r>
    </w:p>
    <w:p>
      <w:pPr>
        <w:pStyle w:val="FirstParagraph"/>
      </w:pPr>
      <w:r>
        <w:t xml:space="preserve">In Frankfurt schools and pediatric practices, it is common to encounter children who are growing up with two or more languages. A critical task for the Speech Therapist here is differentiation: distinguishing between a true language disorder (such as Specific Language Impairment) and a normal process of bilingual acquisition. Misdiagnosis in this context can lead to unnecessary intervention or, worse, neglect of actual needs. Therefore, Speech Therapists in</w:t>
      </w:r>
      <w:r>
        <w:t xml:space="preserve"> </w:t>
      </w:r>
      <w:r>
        <w:rPr>
          <w:bCs/>
          <w:b/>
        </w:rPr>
        <w:t xml:space="preserve">Frankfurt</w:t>
      </w:r>
      <w:r>
        <w:t xml:space="preserve"> </w:t>
      </w:r>
      <w:r>
        <w:t xml:space="preserve">must be culturally competent and often utilize interpreters or multilingual assessment tools to ensure accurate diagnosis.</w:t>
      </w:r>
    </w:p>
    <w:bookmarkEnd w:id="23"/>
    <w:bookmarkStart w:id="24" w:name="integration-through-language"/>
    <w:p>
      <w:pPr>
        <w:pStyle w:val="Heading3"/>
      </w:pPr>
      <w:r>
        <w:t xml:space="preserve">3.2 Integration through Language</w:t>
      </w:r>
    </w:p>
    <w:p>
      <w:pPr>
        <w:pStyle w:val="FirstParagraph"/>
      </w:pPr>
      <w:r>
        <w:t xml:space="preserve">Beyond clinical pathology, Speech Therapists in Frankfurt play a pivotal role in social integration. Adult immigrants facing barriers in learning German may suffer from isolation and difficulty accessing essential services. While formal "language therapy" for adults is less common than pediatric care, many therapists offer coaching for accent reduction or clarity improvement to aid professional integration. In the competitive job market of</w:t>
      </w:r>
      <w:r>
        <w:t xml:space="preserve"> </w:t>
      </w:r>
      <w:r>
        <w:rPr>
          <w:bCs/>
          <w:b/>
        </w:rPr>
        <w:t xml:space="preserve">Frankfurt</w:t>
      </w:r>
      <w:r>
        <w:t xml:space="preserve">, where international business is the norm, clear communication skills are economically vital.</w:t>
      </w:r>
    </w:p>
    <w:bookmarkEnd w:id="24"/>
    <w:bookmarkEnd w:id="25"/>
    <w:bookmarkStart w:id="26" w:name="X47ccd35fe82ca765601ed0d88745a3e25833773"/>
    <w:p>
      <w:pPr>
        <w:pStyle w:val="Heading2"/>
      </w:pPr>
      <w:r>
        <w:t xml:space="preserve">4. Healthcare Integration and Public Health Insurance</w:t>
      </w:r>
    </w:p>
    <w:p>
      <w:pPr>
        <w:pStyle w:val="FirstParagraph"/>
      </w:pPr>
      <w:r>
        <w:t xml:space="preserve">In Germany, healthcare is primarily funded through statutory health insurance (Gesetzliche Krankenversicherung). Speech Therapy services are covered for children up to the age of 18 if a medical indication exists, such as speech delay or articulation disorders. For adults, coverage is more restricted and typically requires a hospitalization or a specific diagnosis like aphasia following a stroke. This distinction creates a unique workflow for Speech Therapists in</w:t>
      </w:r>
      <w:r>
        <w:t xml:space="preserve"> </w:t>
      </w:r>
      <w:r>
        <w:rPr>
          <w:bCs/>
          <w:b/>
        </w:rPr>
        <w:t xml:space="preserve">Frankfurt</w:t>
      </w:r>
      <w:r>
        <w:t xml:space="preserve">.</w:t>
      </w:r>
    </w:p>
    <w:p>
      <w:pPr>
        <w:pStyle w:val="BodyText"/>
      </w:pPr>
      <w:r>
        <w:t xml:space="preserve">In the city's numerous hospitals along the "Bankenviertel" (Banking District) and in specialized rehabilitation centers, therapists work closely with neurologists to treat adults with acquired speech disorders. Meanwhile, in private practices scattered across neighborhoods like Sachsenhausen and Westend, therapists focus heavily on pediatric cases. The interplay between public insurance mandates and private practice sustainability is a constant topic of discussion among professionals in the region.</w:t>
      </w:r>
    </w:p>
    <w:bookmarkEnd w:id="26"/>
    <w:bookmarkStart w:id="27" w:name="challenges-and-future-prospects"/>
    <w:p>
      <w:pPr>
        <w:pStyle w:val="Heading2"/>
      </w:pPr>
      <w:r>
        <w:t xml:space="preserve">5. Challenges and Future Prospects</w:t>
      </w:r>
    </w:p>
    <w:p>
      <w:pPr>
        <w:pStyle w:val="FirstParagraph"/>
      </w:pPr>
      <w:r>
        <w:t xml:space="preserve">Despite the strong regulatory framework, Speech Therapists in</w:t>
      </w:r>
      <w:r>
        <w:t xml:space="preserve"> </w:t>
      </w:r>
      <w:r>
        <w:rPr>
          <w:bCs/>
          <w:b/>
        </w:rPr>
        <w:t xml:space="preserve">Germany</w:t>
      </w:r>
      <w:r>
        <w:t xml:space="preserve">, including those in Frankfurt, face significant challenges. There is often a shortage of therapists willing to work for public insurance rates due to bureaucratic hurdles and low reimbursement fees. This leads to long waiting lists, particularly for children needing early intervention. In a fast-paced city like</w:t>
      </w:r>
      <w:r>
        <w:t xml:space="preserve"> </w:t>
      </w:r>
      <w:r>
        <w:rPr>
          <w:bCs/>
          <w:b/>
        </w:rPr>
        <w:t xml:space="preserve">Frankfurt</w:t>
      </w:r>
      <w:r>
        <w:t xml:space="preserve">, where parents are often working full-time in demanding financial sectors, these delays can exacerbate developmental issues.</w:t>
      </w:r>
    </w:p>
    <w:p>
      <w:pPr>
        <w:pStyle w:val="BodyText"/>
      </w:pPr>
      <w:r>
        <w:t xml:space="preserve">Furthermore, the digitalization of healthcare is reshaping the profession. Teletherapy has gained traction post-pandemic, offering new avenues for therapists in Frankfurt to reach patients who may struggle with transportation or have mobility issues. However, this requires advanced technological literacy and adaptation of therapeutic methods to a remote format.</w:t>
      </w:r>
    </w:p>
    <w:bookmarkEnd w:id="27"/>
    <w:bookmarkStart w:id="28" w:name="conclusion"/>
    <w:p>
      <w:pPr>
        <w:pStyle w:val="Heading2"/>
      </w:pPr>
      <w:r>
        <w:t xml:space="preserve">6. Conclusion</w:t>
      </w:r>
    </w:p>
    <w:p>
      <w:pPr>
        <w:pStyle w:val="FirstParagraph"/>
      </w:pPr>
      <w:r>
        <w:t xml:space="preserve">The Speech Therapist in Germany is a highly trained specialist essential for maintaining the communicative health of the population. In Frankfurt, their role is amplified by the city's multicultural fabric and dense urban structure. They serve as bridges not only between patients and their communities but also across linguistic divides. As Frankfurt continues to grow as a global city, the need for culturally sensitive, medically rigorous Speech Therapy services will only increase.</w:t>
      </w:r>
    </w:p>
    <w:p>
      <w:pPr>
        <w:pStyle w:val="BodyText"/>
      </w:pPr>
      <w:r>
        <w:t xml:space="preserve">Investing in this profession means investing in social cohesion and individual quality of life. Whether treating a child learning to speak German as their second language or helping an elderly resident regain speech after a neurological event, the Speech Therapist remains at the forefront of human connection. For policymakers and healthcare providers in Frankfurt, supporting these professionals through better funding, streamlined bureaucracy, and recognition of their multidisciplinary value is crucial for the well-being of all residents.</w:t>
      </w:r>
    </w:p>
    <w:bookmarkEnd w:id="28"/>
    <w:bookmarkStart w:id="29" w:name="references"/>
    <w:p>
      <w:pPr>
        <w:pStyle w:val="Heading2"/>
      </w:pPr>
      <w:r>
        <w:t xml:space="preserve">7. References</w:t>
      </w:r>
    </w:p>
    <w:p>
      <w:pPr>
        <w:pStyle w:val="FirstParagraph"/>
      </w:pPr>
      <w:r>
        <w:rPr>
          <w:iCs/>
          <w:i/>
        </w:rPr>
        <w:t xml:space="preserve">Note: The following references are illustrative of the types of sources used in such a term paper regarding German healthcare structures.</w:t>
      </w:r>
    </w:p>
    <w:p>
      <w:pPr>
        <w:numPr>
          <w:ilvl w:val="0"/>
          <w:numId w:val="1001"/>
        </w:numPr>
        <w:pStyle w:val="Compact"/>
      </w:pPr>
      <w:r>
        <w:t xml:space="preserve">Bundesarbeitsgemeinschaft der Spitzenverbände der Freien Wohlfahrtspflege. (2021). *Status Report on Speech Therapy in Germany*.</w:t>
      </w:r>
    </w:p>
    <w:p>
      <w:pPr>
        <w:numPr>
          <w:ilvl w:val="0"/>
          <w:numId w:val="1001"/>
        </w:numPr>
        <w:pStyle w:val="Compact"/>
      </w:pPr>
      <w:r>
        <w:t xml:space="preserve">Hessisches Sozialministerium. (2022). *Healthcare Statistics for the State of Hesse*.</w:t>
      </w:r>
    </w:p>
    <w:p>
      <w:pPr>
        <w:numPr>
          <w:ilvl w:val="0"/>
          <w:numId w:val="1001"/>
        </w:numPr>
        <w:pStyle w:val="Compact"/>
      </w:pPr>
      <w:r>
        <w:t xml:space="preserve">Dollesin, K., &amp; Schmitt, M. (2019). *Multilingualism and Speech Development in Urban Centers: A Case Study of Frankfurt*. Journal of Clinical Linguistics.</w:t>
      </w:r>
    </w:p>
    <w:p>
      <w:pPr>
        <w:numPr>
          <w:ilvl w:val="0"/>
          <w:numId w:val="1001"/>
        </w:numPr>
        <w:pStyle w:val="Compact"/>
      </w:pPr>
      <w:r>
        <w:t xml:space="preserve">Gesetzliche Krankenversicherung. (2023). *Richtlinien zur Logopädischen Behandlung*.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Therapy in Germany: A Focus on Frankfurt</dc:title>
  <dc:creator/>
  <dc:language>en</dc:language>
  <cp:keywords/>
  <dcterms:created xsi:type="dcterms:W3CDTF">2026-07-29T15:03:37Z</dcterms:created>
  <dcterms:modified xsi:type="dcterms:W3CDTF">2026-07-29T15:03:37Z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