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India,</w:t>
      </w:r>
      <w:r>
        <w:t xml:space="preserve"> </w:t>
      </w:r>
      <w:r>
        <w:t xml:space="preserve">Mumbai</w:t>
      </w:r>
    </w:p>
    <w:bookmarkStart w:id="20" w:name="term-paper"/>
    <w:p>
      <w:pPr>
        <w:pStyle w:val="Heading1"/>
      </w:pPr>
      <w:r>
        <w:t xml:space="preserve">Term Paper</w:t>
      </w:r>
    </w:p>
    <w:p>
      <w:pPr>
        <w:pStyle w:val="FirstParagraph"/>
      </w:pPr>
      <w:r>
        <w:rPr>
          <w:bCs/>
          <w:b/>
        </w:rPr>
        <w:t xml:space="preserve">Title:</w:t>
      </w:r>
      <w:r>
        <w:t xml:space="preserve">Bridging the Communication Gap: The Critical Need for Speech Therapy Services in India, Mumbai</w:t>
      </w:r>
      <w:r>
        <w:br/>
      </w:r>
      <w:r>
        <w:t xml:space="preserve">Date: October 2023</w:t>
      </w:r>
      <w:r>
        <w:br/>
      </w:r>
      <w:r>
        <w:t xml:space="preserve">Subject: Healthcare and Rehabilitation Services</w:t>
      </w:r>
    </w:p>
    <w:bookmarkEnd w:id="20"/>
    <w:bookmarkStart w:id="21" w:name="introduction"/>
    <w:p>
      <w:pPr>
        <w:pStyle w:val="Heading2"/>
      </w:pPr>
      <w:r>
        <w:t xml:space="preserve">1. Introduction</w:t>
      </w:r>
    </w:p>
    <w:p>
      <w:pPr>
        <w:pStyle w:val="FirstParagraph"/>
      </w:pPr>
      <w:r>
        <w:t xml:space="preserve">The landscape of healthcare in developing nations is undergoing a profound transformation, shifting from a purely curative model to one that emphasizes holistic rehabilitation and quality of life. Within this paradigm shift, the field of speech-language pathology has emerged as a vital component of modern healthcare systems. This term paper explores the current state, challenges, and future prospects of speech therapy services specifically within</w:t>
      </w:r>
      <w:r>
        <w:t xml:space="preserve"> </w:t>
      </w:r>
      <w:r>
        <w:rPr>
          <w:bCs/>
          <w:b/>
        </w:rPr>
        <w:t xml:space="preserve">India</w:t>
      </w:r>
      <w:r>
        <w:t xml:space="preserve">, with a focused case study on its metropolitan hub,</w:t>
      </w:r>
      <w:r>
        <w:t xml:space="preserve"> </w:t>
      </w:r>
      <w:r>
        <w:rPr>
          <w:bCs/>
          <w:b/>
        </w:rPr>
        <w:t xml:space="preserve">Mumbai</w:t>
      </w:r>
      <w:r>
        <w:t xml:space="preserve">. As urbanization accelerates in cities like Mumbai, the prevalence of communication disorders due to lifestyle changes, aging populations, and increased awareness has necessitated a robust framework for speech-language pathology. This paper argues that establishing comprehensive speech therapy infrastructure in</w:t>
      </w:r>
      <w:r>
        <w:t xml:space="preserve"> </w:t>
      </w:r>
      <w:r>
        <w:rPr>
          <w:bCs/>
          <w:b/>
        </w:rPr>
        <w:t xml:space="preserve">India</w:t>
      </w:r>
      <w:r>
        <w:t xml:space="preserve">, particularly in dense urban centers like</w:t>
      </w:r>
      <w:r>
        <w:t xml:space="preserve"> </w:t>
      </w:r>
      <w:r>
        <w:rPr>
          <w:bCs/>
          <w:b/>
        </w:rPr>
        <w:t xml:space="preserve">Mumbai</w:t>
      </w:r>
      <w:r>
        <w:t xml:space="preserve">, is not merely a luxury but a necessity for social inclusion and cognitive health.</w:t>
      </w:r>
    </w:p>
    <w:bookmarkEnd w:id="21"/>
    <w:bookmarkStart w:id="22" w:name="the-scope-of-speech-therapy"/>
    <w:p>
      <w:pPr>
        <w:pStyle w:val="Heading2"/>
      </w:pPr>
      <w:r>
        <w:t xml:space="preserve">2. The Scope of Speech Therapy</w:t>
      </w:r>
    </w:p>
    <w:p>
      <w:pPr>
        <w:pStyle w:val="FirstParagraph"/>
      </w:pPr>
      <w:r>
        <w:rPr>
          <w:bCs/>
          <w:b/>
        </w:rPr>
        <w:t xml:space="preserve">Speech Therapist</w:t>
      </w:r>
      <w:r>
        <w:t xml:space="preserve">s, also known as speech-language pathologists (SLPs), are healthcare professionals who evaluate, diagnose, treat, and help to prevent communication disorders. These disorders can encompass a wide range of issues, including articulation problems (speech sound errors), fluency disorders such as stuttering, voice quality issues that may arise from vocal abuse or medical conditions like laryngeal cancer (particularly relevant in the context of high tobacco usage rates in</w:t>
      </w:r>
      <w:r>
        <w:t xml:space="preserve"> </w:t>
      </w:r>
      <w:r>
        <w:rPr>
          <w:bCs/>
          <w:b/>
        </w:rPr>
        <w:t xml:space="preserve">India</w:t>
      </w:r>
      <w:r>
        <w:t xml:space="preserve">), and language disorders affecting both receptive and expressive abilities. Furthermore, SLPs play a crucial role in managing dysphagia, or difficulty swallowing, which is increasingly common among the geriatric population. In</w:t>
      </w:r>
      <w:r>
        <w:t xml:space="preserve"> </w:t>
      </w:r>
      <w:r>
        <w:rPr>
          <w:bCs/>
          <w:b/>
        </w:rPr>
        <w:t xml:space="preserve">Mumbai</w:t>
      </w:r>
      <w:r>
        <w:t xml:space="preserve">, where life expectancy is rising alongside urban stress levels, the demand for these specialized services extends far beyond pediatric developmental delays to include adult neurorehabilitation and geriatric care.</w:t>
      </w:r>
    </w:p>
    <w:bookmarkEnd w:id="22"/>
    <w:bookmarkStart w:id="23" w:name="Xaea53f3b4be4afd42e2a1d710aa0622dff1c989"/>
    <w:p>
      <w:pPr>
        <w:pStyle w:val="Heading2"/>
      </w:pPr>
      <w:r>
        <w:t xml:space="preserve">3. The Context of India: A Nation in Transition</w:t>
      </w:r>
    </w:p>
    <w:p>
      <w:pPr>
        <w:pStyle w:val="FirstParagraph"/>
      </w:pPr>
      <w:r>
        <w:rPr>
          <w:bCs/>
          <w:b/>
        </w:rPr>
        <w:t xml:space="preserve">India</w:t>
      </w:r>
      <w:r>
        <w:t xml:space="preserve">, with its vast population and diverse linguistic tapestry, presents unique challenges for speech therapy. The country is home to hundreds of languages and dialects, meaning that a speech therapist practicing in</w:t>
      </w:r>
      <w:r>
        <w:t xml:space="preserve"> </w:t>
      </w:r>
      <w:r>
        <w:rPr>
          <w:bCs/>
          <w:b/>
        </w:rPr>
        <w:t xml:space="preserve">India</w:t>
      </w:r>
      <w:r>
        <w:t xml:space="preserve"> </w:t>
      </w:r>
      <w:r>
        <w:t xml:space="preserve">must possess not only clinical skills but also cultural and linguistic competence. Historically, there has been a significant shortage of trained professionals in the field. While premier institutes such as the All India Institute of Speech and Hearing (AIISH) have produced high-quality graduates, the ratio of therapists to population remains disproportionately low compared to Western standards. However, recent years have seen a surge in awareness regarding developmental disorders like Autism Spectrum Disorder (ASD) and Attention Deficit Hyperactivity Disorder (ADHD). This increased visibility has driven demand for early intervention services across major Indian cities.</w:t>
      </w:r>
    </w:p>
    <w:bookmarkEnd w:id="23"/>
    <w:bookmarkStart w:id="26" w:name="X51ae03b9caa1ac50ff61a1b7384451e8cb64cd9"/>
    <w:p>
      <w:pPr>
        <w:pStyle w:val="Heading2"/>
      </w:pPr>
      <w:r>
        <w:t xml:space="preserve">4. Mumbai: A Microcosm of Urban Healthcare Demands</w:t>
      </w:r>
    </w:p>
    <w:p>
      <w:pPr>
        <w:pStyle w:val="FirstParagraph"/>
      </w:pPr>
      <w:r>
        <w:rPr>
          <w:bCs/>
          <w:b/>
        </w:rPr>
        <w:t xml:space="preserve">Mumbai</w:t>
      </w:r>
      <w:r>
        <w:t xml:space="preserve">, the financial capital of</w:t>
      </w:r>
      <w:r>
        <w:t xml:space="preserve"> </w:t>
      </w:r>
      <w:r>
        <w:rPr>
          <w:bCs/>
          <w:b/>
        </w:rPr>
        <w:t xml:space="preserve">India</w:t>
      </w:r>
      <w:r>
        <w:t xml:space="preserve">, serves as a microcosm for the broader urban healthcare challenges faced by the nation. The city’s unique demographic structure, characterized by a high density of residents living in small spaces, dual-income households, and an aging population caring for grandchildren (the "sandwich generation"), creates specific stressors that contribute to communication and developmental issues. For instance, reduced parental interaction time due to long work hours can impact early language acquisition in children. Consequently, there is a growing market for private speech therapy clinics in Mumbai.</w:t>
      </w:r>
    </w:p>
    <w:bookmarkStart w:id="24" w:name="infrastructure-and-accessibility"/>
    <w:p>
      <w:pPr>
        <w:pStyle w:val="Heading3"/>
      </w:pPr>
      <w:r>
        <w:t xml:space="preserve">4.1 Infrastructure and Accessibility</w:t>
      </w:r>
    </w:p>
    <w:p>
      <w:pPr>
        <w:pStyle w:val="FirstParagraph"/>
      </w:pPr>
      <w:r>
        <w:t xml:space="preserve">In</w:t>
      </w:r>
      <w:r>
        <w:t xml:space="preserve"> </w:t>
      </w:r>
      <w:r>
        <w:rPr>
          <w:bCs/>
          <w:b/>
        </w:rPr>
        <w:t xml:space="preserve">Mumbai</w:t>
      </w:r>
      <w:r>
        <w:t xml:space="preserve">, access to quality speech therapy is bifurcated by socioeconomic status. High-end hospitals in areas such as South Mumbai, Bandra, and Powai offer state-of-the-art facilities with internationally trained specialists. These centers often utilize advanced technology for assessment and treatment. However, residents in the suburban belts or lower-income housing societies often face a scarcity of specialized services. While general pediatricians are available in abundance, there is a lack of integrated care models where speech therapists work seamlessly alongside psychologists, occupational therapists, and special educators.</w:t>
      </w:r>
    </w:p>
    <w:bookmarkEnd w:id="24"/>
    <w:bookmarkStart w:id="25" w:name="the-digital-leap"/>
    <w:p>
      <w:pPr>
        <w:pStyle w:val="Heading3"/>
      </w:pPr>
      <w:r>
        <w:t xml:space="preserve">4.2 The Digital Leap</w:t>
      </w:r>
    </w:p>
    <w:p>
      <w:pPr>
        <w:pStyle w:val="FirstParagraph"/>
      </w:pPr>
      <w:r>
        <w:t xml:space="preserve">A significant development in the Mumbai healthcare scene is the rapid adoption of tele-therapy. Given Mumbai’s traffic congestion and the fast-paced lifestyle of its residents, digital platforms have made speech therapy more accessible. Numerous clinics and independent practitioners in</w:t>
      </w:r>
      <w:r>
        <w:t xml:space="preserve"> </w:t>
      </w:r>
      <w:r>
        <w:rPr>
          <w:bCs/>
          <w:b/>
        </w:rPr>
        <w:t xml:space="preserve">Mumbai</w:t>
      </w:r>
      <w:r>
        <w:t xml:space="preserve"> </w:t>
      </w:r>
      <w:r>
        <w:t xml:space="preserve">now offer online sessions for articulation therapy and language stimulation. This trend has democratized access, allowing families in outlying areas to benefit from expert guidance without the daily commute required by physical clinics.</w:t>
      </w:r>
    </w:p>
    <w:bookmarkEnd w:id="25"/>
    <w:bookmarkEnd w:id="26"/>
    <w:bookmarkStart w:id="27" w:name="challenges-facing-the-profession"/>
    <w:p>
      <w:pPr>
        <w:pStyle w:val="Heading2"/>
      </w:pPr>
      <w:r>
        <w:t xml:space="preserve">5. Challenges Facing the Profession</w:t>
      </w:r>
    </w:p>
    <w:p>
      <w:pPr>
        <w:pStyle w:val="FirstParagraph"/>
      </w:pPr>
      <w:r>
        <w:t xml:space="preserve">Despite the progress, several hurdles remain for speech therapists working in</w:t>
      </w:r>
      <w:r>
        <w:t xml:space="preserve"> </w:t>
      </w:r>
      <w:r>
        <w:rPr>
          <w:bCs/>
          <w:b/>
        </w:rPr>
        <w:t xml:space="preserve">Mumbai</w:t>
      </w:r>
      <w:r>
        <w:t xml:space="preserve">. Firstly, insurance coverage for speech therapy is limited. In many corporate health plans in India, coverage is restricted to acute hospital stays and often excludes long-term rehabilitative therapies like speech pathology. This out-of-pocket expense can be prohibitive for middle-class families. Secondly, there is a persistent stigma associated with communication disorders in conservative segments of society in</w:t>
      </w:r>
      <w:r>
        <w:t xml:space="preserve"> </w:t>
      </w:r>
      <w:r>
        <w:rPr>
          <w:bCs/>
          <w:b/>
        </w:rPr>
        <w:t xml:space="preserve">India</w:t>
      </w:r>
      <w:r>
        <w:t xml:space="preserve">. Stuttering or delayed speech in children is sometimes dismissed as "late talking" rather than a clinical condition requiring intervention, leading to delayed diagnosis and treatment.</w:t>
      </w:r>
    </w:p>
    <w:bookmarkEnd w:id="27"/>
    <w:bookmarkStart w:id="28" w:name="recommendations-and-future-outlook"/>
    <w:p>
      <w:pPr>
        <w:pStyle w:val="Heading2"/>
      </w:pPr>
      <w:r>
        <w:t xml:space="preserve">6. Recommendations and Future Outlook</w:t>
      </w:r>
    </w:p>
    <w:p>
      <w:pPr>
        <w:pStyle w:val="FirstParagraph"/>
      </w:pPr>
      <w:r>
        <w:t xml:space="preserve">To address these gaps, several strategic initiatives are recommended for the healthcare sector in</w:t>
      </w:r>
      <w:r>
        <w:t xml:space="preserve"> </w:t>
      </w:r>
      <w:r>
        <w:rPr>
          <w:bCs/>
          <w:b/>
        </w:rPr>
        <w:t xml:space="preserve">Mumbai</w:t>
      </w:r>
      <w:r>
        <w:t xml:space="preserve">.</w:t>
      </w:r>
    </w:p>
    <w:p>
      <w:pPr>
        <w:numPr>
          <w:ilvl w:val="0"/>
          <w:numId w:val="1001"/>
        </w:numPr>
        <w:pStyle w:val="Compact"/>
      </w:pPr>
      <w:r>
        <w:rPr>
          <w:bCs/>
          <w:b/>
        </w:rPr>
        <w:t xml:space="preserve">Policymakers:</w:t>
      </w:r>
      <w:r>
        <w:t xml:space="preserve">The government must integrate speech therapy into national health insurance schemes (such as Ayushman Bharat) to reduce financial barriers.</w:t>
      </w:r>
    </w:p>
    <w:p>
      <w:pPr>
        <w:numPr>
          <w:ilvl w:val="0"/>
          <w:numId w:val="1001"/>
        </w:numPr>
        <w:pStyle w:val="Compact"/>
      </w:pPr>
      <w:r>
        <w:rPr>
          <w:bCs/>
          <w:b/>
        </w:rPr>
        <w:t xml:space="preserve">Educational Institutions:</w:t>
      </w:r>
      <w:r>
        <w:t xml:space="preserve">Schools in Mumbai should mandate the presence of resource teachers or partnerships with speech therapists to facilitate early detection in classrooms.</w:t>
      </w:r>
    </w:p>
    <w:p>
      <w:pPr>
        <w:numPr>
          <w:ilvl w:val="0"/>
          <w:numId w:val="1001"/>
        </w:numPr>
        <w:pStyle w:val="Compact"/>
      </w:pPr>
      <w:r>
        <w:rPr>
          <w:bCs/>
          <w:b/>
        </w:rPr>
        <w:t xml:space="preserve">Professional Bodies:</w:t>
      </w:r>
      <w:r>
        <w:t xml:space="preserve">Leveraging digital tools for continuous professional development and remote supervision can help extend the reach of top-tier expertise to underserved areas within</w:t>
      </w:r>
      <w:r>
        <w:t xml:space="preserve"> </w:t>
      </w:r>
      <w:r>
        <w:rPr>
          <w:bCs/>
          <w:b/>
        </w:rPr>
        <w:t xml:space="preserve">Mumbai</w:t>
      </w:r>
      <w:r>
        <w:t xml:space="preserve"> </w:t>
      </w:r>
      <w:r>
        <w:t xml:space="preserve">and rural</w:t>
      </w:r>
      <w:r>
        <w:t xml:space="preserve"> </w:t>
      </w:r>
      <w:r>
        <w:rPr>
          <w:bCs/>
          <w:b/>
        </w:rPr>
        <w:t xml:space="preserve">India</w:t>
      </w:r>
      <w:r>
        <w:t xml:space="preserve">.</w:t>
      </w:r>
    </w:p>
    <w:p>
      <w:pPr>
        <w:pStyle w:val="FirstParagraph"/>
      </w:pPr>
      <w:r>
        <w:t xml:space="preserve">Promoting public awareness campaigns in local languages spoken in Mumbai is essential to de-stigmatize disorders such as stuttering and aphasia.</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Speech Therapist</w:t>
      </w:r>
      <w:r>
        <w:t xml:space="preserve"> </w:t>
      </w:r>
      <w:r>
        <w:t xml:space="preserve">is indispensable in the modern healthcare ecosystem of</w:t>
      </w:r>
      <w:r>
        <w:t xml:space="preserve"> </w:t>
      </w:r>
      <w:r>
        <w:rPr>
          <w:bCs/>
          <w:b/>
        </w:rPr>
        <w:t xml:space="preserve">Mumbai</w:t>
      </w:r>
      <w:r>
        <w:t xml:space="preserve">, representing a critical bridge to effective communication for millions. As</w:t>
      </w:r>
      <w:r>
        <w:t xml:space="preserve"> </w:t>
      </w:r>
      <w:r>
        <w:rPr>
          <w:bCs/>
          <w:b/>
        </w:rPr>
        <w:t xml:space="preserve">Mumbai</w:t>
      </w:r>
      <w:r>
        <w:t xml:space="preserve"> </w:t>
      </w:r>
      <w:r>
        <w:t xml:space="preserve">continues to grow as a global city, it must also elevate its standards in specialized rehabilitation services. The journey toward inclusive healthcare in</w:t>
      </w:r>
      <w:r>
        <w:t xml:space="preserve"> </w:t>
      </w:r>
      <w:r>
        <w:rPr>
          <w:bCs/>
          <w:b/>
        </w:rPr>
        <w:t xml:space="preserve">India</w:t>
      </w:r>
      <w:r>
        <w:t xml:space="preserve"> </w:t>
      </w:r>
      <w:r>
        <w:t xml:space="preserve">requires concerted efforts from policymakers, medical professionals, and the community to ensure that every individual, regardless of socioeconomic background, has access to the tools needed to communicate effectively. By addressing structural barriers and leveraging technology,</w:t>
      </w:r>
      <w:r>
        <w:t xml:space="preserve"> </w:t>
      </w:r>
      <w:r>
        <w:rPr>
          <w:bCs/>
          <w:b/>
        </w:rPr>
        <w:t xml:space="preserve">Mumbai</w:t>
      </w:r>
      <w:r>
        <w:t xml:space="preserve"> </w:t>
      </w:r>
      <w:r>
        <w:t xml:space="preserve">can set a benchmark for speech therapy services not just within India but for other developing urban centers globally.</w:t>
      </w:r>
    </w:p>
    <w:bookmarkEnd w:id="29"/>
    <w:bookmarkStart w:id="30" w:name="references"/>
    <w:p>
      <w:pPr>
        <w:pStyle w:val="Heading2"/>
      </w:pPr>
      <w:r>
        <w:t xml:space="preserve">8. References</w:t>
      </w:r>
    </w:p>
    <w:p>
      <w:pPr>
        <w:numPr>
          <w:ilvl w:val="0"/>
          <w:numId w:val="1002"/>
        </w:numPr>
        <w:pStyle w:val="Compact"/>
      </w:pPr>
      <w:r>
        <w:t xml:space="preserve">- Indian Speech and Hearing Association (ISHA) Reports on Clinical Practice Guidelines.</w:t>
      </w:r>
    </w:p>
    <w:p>
      <w:pPr>
        <w:numPr>
          <w:ilvl w:val="0"/>
          <w:numId w:val="1002"/>
        </w:numPr>
        <w:pStyle w:val="Compact"/>
      </w:pPr>
      <w:r>
        <w:t xml:space="preserve">- National Health Policy frameworks regarding rehabilitation services in India.</w:t>
      </w:r>
    </w:p>
    <w:p>
      <w:pPr>
        <w:numPr>
          <w:ilvl w:val="0"/>
          <w:numId w:val="1002"/>
        </w:numPr>
        <w:pStyle w:val="Compact"/>
      </w:pPr>
      <w:r>
        <w:t xml:space="preserve">- Case studies on Urban Health Infrastructure in Mumbai Metropolitan Region Development Authority (MMRDA) zones.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Speech Therapy in India, Mumbai</dc:title>
  <dc:creator/>
  <cp:keywords/>
  <dcterms:created xsi:type="dcterms:W3CDTF">2026-07-29T17:58:12Z</dcterms:created>
  <dcterms:modified xsi:type="dcterms:W3CDTF">2026-07-29T17:58:12Z</dcterms:modified>
</cp:coreProperties>
</file>

<file path=docProps/custom.xml><?xml version="1.0" encoding="utf-8"?>
<Properties xmlns="http://schemas.openxmlformats.org/officeDocument/2006/custom-properties" xmlns:vt="http://schemas.openxmlformats.org/officeDocument/2006/docPropsVTypes"/>
</file>