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c1621f2ac4cf7632d7057f991668860d4965cab"/>
    <w:p>
      <w:pPr>
        <w:pStyle w:val="Heading1"/>
      </w:pPr>
      <w:r>
        <w:t xml:space="preserve">The Evolving Role of the Speech Therapist in Iran Tehran:</w:t>
      </w:r>
      <w:r>
        <w:br/>
      </w:r>
      <w:r>
        <w:t xml:space="preserve">A Comprehensive Term Paper</w:t>
      </w:r>
    </w:p>
    <w:p>
      <w:pPr>
        <w:pStyle w:val="FirstParagraph"/>
      </w:pPr>
      <w:r>
        <w:br/>
      </w:r>
      <w:r>
        <w:br/>
      </w:r>
      <w:r>
        <w:br/>
      </w:r>
    </w:p>
    <w:p>
      <w:pPr>
        <w:pStyle w:val="BodyText"/>
      </w:pPr>
      <w:r>
        <w:t xml:space="preserve">In the rapidly developing landscape of modern medicine and specialized healthcare services, few disciplines have undergone as profound a transformation as speech pathology. A</w:t>
      </w:r>
      <w:r>
        <w:t xml:space="preserve"> </w:t>
      </w:r>
      <w:r>
        <w:rPr>
          <w:bCs/>
          <w:b/>
        </w:rPr>
        <w:t xml:space="preserve">Speech Therapist</w:t>
      </w:r>
      <w:r>
        <w:t xml:space="preserve">, formally known as a speech-language pathologist (SLP), plays a pivotal role in diagnosing, assessing, and treating communication disorders across various age groups. While this profession has been established for decades in Western nations, its institutionalization and societal recognition are relatively recent developments in the Islamic Republic of Iran. Specifically within the bustling capital city of</w:t>
      </w:r>
      <w:r>
        <w:t xml:space="preserve"> </w:t>
      </w:r>
      <w:r>
        <w:rPr>
          <w:bCs/>
          <w:b/>
        </w:rPr>
        <w:t xml:space="preserve">Iran Tehran</w:t>
      </w:r>
      <w:r>
        <w:t xml:space="preserve">, the demand for professional speech therapy services is skyrocketing due to demographic shifts, increased health awareness, and significant improvements in early childhood development programs. This term paper explores the historical context, current challenges, educational frameworks surrounding Speech Therapist training in</w:t>
      </w:r>
      <w:r>
        <w:t xml:space="preserve"> </w:t>
      </w:r>
      <w:r>
        <w:rPr>
          <w:bCs/>
          <w:b/>
        </w:rPr>
        <w:t xml:space="preserve">Iran Tehran</w:t>
      </w:r>
      <w:r>
        <w:t xml:space="preserve">, and the critical need for expanded access to these essential medical services.</w:t>
      </w:r>
    </w:p>
    <w:p>
      <w:pPr>
        <w:pStyle w:val="BodyText"/>
      </w:pPr>
      <w:r>
        <w:br/>
      </w:r>
    </w:p>
    <w:bookmarkStart w:id="20" w:name="X091c0e69c6da5cd118eb1a4023af637e6abaec6"/>
    <w:p>
      <w:pPr>
        <w:pStyle w:val="Heading2"/>
      </w:pPr>
      <w:r>
        <w:t xml:space="preserve">The Historical Context of Speech-Language Pathology in Iran</w:t>
      </w:r>
    </w:p>
    <w:p>
      <w:pPr>
        <w:pStyle w:val="FirstParagraph"/>
      </w:pPr>
      <w:r>
        <w:br/>
      </w:r>
    </w:p>
    <w:p>
      <w:pPr>
        <w:pStyle w:val="BodyText"/>
      </w:pPr>
      <w:r>
        <w:t xml:space="preserve">The concept of a dedicated</w:t>
      </w:r>
      <w:r>
        <w:t xml:space="preserve"> </w:t>
      </w:r>
      <w:r>
        <w:rPr>
          <w:bCs/>
          <w:b/>
        </w:rPr>
        <w:t xml:space="preserve">Speech Therapist</w:t>
      </w:r>
      <w:r>
        <w:t xml:space="preserve"> </w:t>
      </w:r>
      <w:r>
        <w:t xml:space="preserve">as a distinct medical professional did not exist in traditional Iranian healthcare systems. Historically, speech impediments were often overlooked or addressed by general practitioners or educators without specialized training. It was only during the late 20th century that the field began to gain traction within Iran’s Ministry of Health and Medical Education framework. Over the past two decades, however, there has been a paradigm shift in</w:t>
      </w:r>
      <w:r>
        <w:t xml:space="preserve"> </w:t>
      </w:r>
      <w:r>
        <w:rPr>
          <w:bCs/>
          <w:b/>
        </w:rPr>
        <w:t xml:space="preserve">Iran Tehran</w:t>
      </w:r>
      <w:r>
        <w:t xml:space="preserve">. The capital city, hosting one of the largest concentrations of universities and hospitals in the Middle East, has become a hub for medical innovation. The establishment of specialized clinics dedicated exclusively to communication disorders marks a significant milestone. These developments reflect Iran’s broader commitment to integrating specialized therapeutic disciplines into its national healthcare infrastructure.</w:t>
      </w:r>
    </w:p>
    <w:p>
      <w:pPr>
        <w:pStyle w:val="BodyText"/>
      </w:pPr>
      <w:r>
        <w:br/>
      </w:r>
    </w:p>
    <w:bookmarkEnd w:id="20"/>
    <w:bookmarkStart w:id="21" w:name="Xabedf3e13b4c66223b530d9240b4d601fbcacbc"/>
    <w:p>
      <w:pPr>
        <w:pStyle w:val="Heading2"/>
      </w:pPr>
      <w:r>
        <w:t xml:space="preserve">The Critical Role of the Speech Therapist</w:t>
      </w:r>
    </w:p>
    <w:p>
      <w:pPr>
        <w:pStyle w:val="FirstParagraph"/>
      </w:pPr>
      <w:r>
        <w:br/>
      </w:r>
    </w:p>
    <w:p>
      <w:pPr>
        <w:pStyle w:val="BodyText"/>
      </w:pPr>
      <w:r>
        <w:t xml:space="preserve">A comprehensive understanding of the role of a</w:t>
      </w:r>
      <w:r>
        <w:t xml:space="preserve"> </w:t>
      </w:r>
      <w:r>
        <w:rPr>
          <w:bCs/>
          <w:b/>
        </w:rPr>
        <w:t xml:space="preserve">Speech Therapist</w:t>
      </w:r>
      <w:r>
        <w:t xml:space="preserve"> </w:t>
      </w:r>
      <w:r>
        <w:t xml:space="preserve">requires examining the breadth of pathologies they treat. These professionals address a wide array of conditions, including but not limited to articulation disorders (difficulty in producing sounds), fluency issues such as stuttering, voice disorders (alterations in pitch or volume), and cognitive-communication deficits resulting from traumatic brain injuries or strokes. Furthermore, they are instrumental in treating swallowing difficulties, known medically as dysphagia. In</w:t>
      </w:r>
      <w:r>
        <w:t xml:space="preserve"> </w:t>
      </w:r>
      <w:r>
        <w:rPr>
          <w:bCs/>
          <w:b/>
        </w:rPr>
        <w:t xml:space="preserve">Iran Tehran</w:t>
      </w:r>
      <w:r>
        <w:t xml:space="preserve">, the scope of practice for SLPs is expanding beyond pediatrics to include geriatric care, driven by an aging population that requires rehabilitation services for post-stroke recovery.</w:t>
      </w:r>
    </w:p>
    <w:p>
      <w:pPr>
        <w:pStyle w:val="BodyText"/>
      </w:pPr>
      <w:r>
        <w:br/>
      </w:r>
    </w:p>
    <w:p>
      <w:pPr>
        <w:pStyle w:val="BodyText"/>
      </w:pPr>
      <w:r>
        <w:t xml:space="preserve">The impact of a qualified</w:t>
      </w:r>
      <w:r>
        <w:t xml:space="preserve"> </w:t>
      </w:r>
      <w:r>
        <w:rPr>
          <w:bCs/>
          <w:b/>
        </w:rPr>
        <w:t xml:space="preserve">Speech Therapist</w:t>
      </w:r>
      <w:r>
        <w:t xml:space="preserve"> </w:t>
      </w:r>
      <w:r>
        <w:t xml:space="preserve">on quality of life cannot be overstated. Effective communication is fundamental to human interaction, social integration, and academic success. Children who receive timely intervention from speech therapists are far more likely to succeed in school environments and develop healthy peer relationships. Conversely, untreated speech disorders can lead to severe psychological consequences, including anxiety, depression, and social isolation.</w:t>
      </w:r>
    </w:p>
    <w:p>
      <w:pPr>
        <w:pStyle w:val="BodyText"/>
      </w:pPr>
      <w:r>
        <w:br/>
      </w:r>
    </w:p>
    <w:bookmarkEnd w:id="21"/>
    <w:bookmarkStart w:id="22" w:name="X55bc48967d5a9c597f6a1b99c20ec4b06f28692"/>
    <w:p>
      <w:pPr>
        <w:pStyle w:val="Heading2"/>
      </w:pPr>
      <w:r>
        <w:t xml:space="preserve">Educational Frameworks and Professional Standards</w:t>
      </w:r>
    </w:p>
    <w:p>
      <w:pPr>
        <w:pStyle w:val="FirstParagraph"/>
      </w:pPr>
      <w:r>
        <w:br/>
      </w:r>
    </w:p>
    <w:p>
      <w:pPr>
        <w:pStyle w:val="BodyText"/>
      </w:pPr>
      <w:r>
        <w:t xml:space="preserve">In recent years, the educational pipeline for becoming a certified</w:t>
      </w:r>
      <w:r>
        <w:t xml:space="preserve"> </w:t>
      </w:r>
      <w:r>
        <w:rPr>
          <w:bCs/>
          <w:b/>
        </w:rPr>
        <w:t xml:space="preserve">Speech Therapist</w:t>
      </w:r>
      <w:r>
        <w:t xml:space="preserve"> </w:t>
      </w:r>
      <w:r>
        <w:t xml:space="preserve">in Iran has become more rigorous. Prestigious universities within</w:t>
      </w:r>
      <w:r>
        <w:t xml:space="preserve"> </w:t>
      </w:r>
      <w:r>
        <w:rPr>
          <w:bCs/>
          <w:b/>
        </w:rPr>
        <w:t xml:space="preserve">Iran Tehran</w:t>
      </w:r>
      <w:r>
        <w:t xml:space="preserve">, such as the University of Tehran, Shahid Beheshti University of Medical Sciences, and Tarbiat Modares University, offer specialized Master’s and Doctoral degree programs in speech-language pathology. These programs are designed to equip students with advanced knowledge in linguistics, anatomy and physiology of the speech mechanism, neurology, and clinical practicum methods.</w:t>
      </w:r>
    </w:p>
    <w:p>
      <w:pPr>
        <w:pStyle w:val="BodyText"/>
      </w:pPr>
      <w:r>
        <w:br/>
      </w:r>
    </w:p>
    <w:p>
      <w:pPr>
        <w:pStyle w:val="BodyText"/>
      </w:pPr>
      <w:r>
        <w:t xml:space="preserve">However, despite these advancements, there remains a need for standardization. The field requires continuous professional development to keep pace with global best practices. In</w:t>
      </w:r>
      <w:r>
        <w:t xml:space="preserve"> </w:t>
      </w:r>
      <w:r>
        <w:rPr>
          <w:bCs/>
          <w:b/>
        </w:rPr>
        <w:t xml:space="preserve">Iran Tehran</w:t>
      </w:r>
      <w:r>
        <w:t xml:space="preserve">, collaboration between local universities and international bodies is essential to ensure that curriculum updates reflect the latest diagnostic tools and therapeutic techniques in speech-language pathology.</w:t>
      </w:r>
    </w:p>
    <w:p>
      <w:pPr>
        <w:pStyle w:val="BodyText"/>
      </w:pPr>
      <w:r>
        <w:br/>
      </w:r>
    </w:p>
    <w:bookmarkEnd w:id="22"/>
    <w:bookmarkStart w:id="23" w:name="socioeconomic-challenges-in-iran-tehran"/>
    <w:p>
      <w:pPr>
        <w:pStyle w:val="Heading2"/>
      </w:pPr>
      <w:r>
        <w:t xml:space="preserve">Socioeconomic Challenges in Iran Tehran</w:t>
      </w:r>
    </w:p>
    <w:p>
      <w:pPr>
        <w:pStyle w:val="FirstParagraph"/>
      </w:pPr>
      <w:r>
        <w:br/>
      </w:r>
    </w:p>
    <w:p>
      <w:pPr>
        <w:pStyle w:val="BodyText"/>
      </w:pPr>
      <w:r>
        <w:t xml:space="preserve">While the demand for services from a</w:t>
      </w:r>
      <w:r>
        <w:t xml:space="preserve"> </w:t>
      </w:r>
      <w:r>
        <w:rPr>
          <w:bCs/>
          <w:b/>
        </w:rPr>
        <w:t xml:space="preserve">Speech Therapist</w:t>
      </w:r>
      <w:r>
        <w:t xml:space="preserve"> </w:t>
      </w:r>
      <w:r>
        <w:t xml:space="preserve">is high, accessibility remains a significant hurdle. In affluent districts of central and northern Tehran, private clinics are abundant. Yet, families in lower-income areas often struggle to afford these specialized treatments due to limited coverage by insurance providers and the high out-of-pocket costs associated with private care.</w:t>
      </w:r>
    </w:p>
    <w:p>
      <w:pPr>
        <w:pStyle w:val="BodyText"/>
      </w:pPr>
      <w:r>
        <w:br/>
      </w:r>
    </w:p>
    <w:p>
      <w:pPr>
        <w:pStyle w:val="BodyText"/>
      </w:pPr>
      <w:r>
        <w:t xml:space="preserve">The economic disparity in</w:t>
      </w:r>
      <w:r>
        <w:t xml:space="preserve"> </w:t>
      </w:r>
      <w:r>
        <w:rPr>
          <w:bCs/>
          <w:b/>
        </w:rPr>
        <w:t xml:space="preserve">Iran Tehran</w:t>
      </w:r>
      <w:r>
        <w:t xml:space="preserve"> </w:t>
      </w:r>
      <w:r>
        <w:t xml:space="preserve">creates a dual-tier system: one where wealthier citizens have immediate access to state-of-the-art speech therapy technologies, while others face long waiting lists or rely on under-resourced public hospitals. Addressing this inequity requires policy interventions from the Ministry of Health to include comprehensive speech therapy coverage in basic health insurance plans.</w:t>
      </w:r>
    </w:p>
    <w:p>
      <w:pPr>
        <w:pStyle w:val="BodyText"/>
      </w:pPr>
      <w:r>
        <w:br/>
      </w:r>
    </w:p>
    <w:bookmarkEnd w:id="23"/>
    <w:bookmarkStart w:id="24" w:name="the-digital-frontier-and-future-outlook"/>
    <w:p>
      <w:pPr>
        <w:pStyle w:val="Heading2"/>
      </w:pPr>
      <w:r>
        <w:t xml:space="preserve">The Digital Frontier and Future Outlook</w:t>
      </w:r>
    </w:p>
    <w:p>
      <w:pPr>
        <w:pStyle w:val="FirstParagraph"/>
      </w:pPr>
      <w:r>
        <w:br/>
      </w:r>
    </w:p>
    <w:p>
      <w:pPr>
        <w:pStyle w:val="BodyText"/>
      </w:pPr>
      <w:r>
        <w:t xml:space="preserve">The integration of technology into healthcare has opened new avenues for</w:t>
      </w:r>
      <w:r>
        <w:t xml:space="preserve"> </w:t>
      </w:r>
      <w:r>
        <w:rPr>
          <w:bCs/>
          <w:b/>
        </w:rPr>
        <w:t xml:space="preserve">Speech Therapist</w:t>
      </w:r>
      <w:r>
        <w:t xml:space="preserve"> </w:t>
      </w:r>
      <w:r>
        <w:t xml:space="preserve">practice. Telepractice, or online speech therapy sessions, has gained popularity in recent years, offering flexibility for families in the sprawling metropolis of</w:t>
      </w:r>
      <w:r>
        <w:t xml:space="preserve"> </w:t>
      </w:r>
      <w:r>
        <w:rPr>
          <w:bCs/>
          <w:b/>
        </w:rPr>
        <w:t xml:space="preserve">Iran Tehran</w:t>
      </w:r>
      <w:r>
        <w:t xml:space="preserve">. This technological adaptation allows therapists to reach remote areas outside the capital and provides convenience for busy urban populations. As AI-driven assessment tools become more sophisticated, they will likely complement the work of human SLPs by providing more precise diagnostic metrics.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profession of a</w:t>
      </w:r>
      <w:r>
        <w:t xml:space="preserve"> </w:t>
      </w:r>
      <w:r>
        <w:rPr>
          <w:bCs/>
          <w:b/>
        </w:rPr>
        <w:t xml:space="preserve">Speech Therapist</w:t>
      </w:r>
      <w:r>
        <w:t xml:space="preserve"> </w:t>
      </w:r>
      <w:r>
        <w:t xml:space="preserve">is undergoing a renaissance in Iran. Within the dynamic urban center of</w:t>
      </w:r>
      <w:r>
        <w:t xml:space="preserve"> </w:t>
      </w:r>
      <w:r>
        <w:rPr>
          <w:bCs/>
          <w:b/>
        </w:rPr>
        <w:t xml:space="preserve">Iran Tehran</w:t>
      </w:r>
      <w:r>
        <w:t xml:space="preserve">, these specialists are increasingly recognized as indispensable members of healthcare teams. While significant strides have been made in education and clinical infrastructure, challenges regarding accessibility and insurance coverage persist. Future efforts must focus on expanding public access to speech therapy services, ensuring that all citizens regardless of socioeconomic status can benefit from improved communication skills. By strengthening the professional stature of the</w:t>
      </w:r>
      <w:r>
        <w:t xml:space="preserve"> </w:t>
      </w:r>
      <w:r>
        <w:rPr>
          <w:bCs/>
          <w:b/>
        </w:rPr>
        <w:t xml:space="preserve">Speech Therapist</w:t>
      </w:r>
      <w:r>
        <w:t xml:space="preserve"> </w:t>
      </w:r>
      <w:r>
        <w:t xml:space="preserve">and investing in widespread awareness campaigns about early intervention,</w:t>
      </w:r>
      <w:r>
        <w:t xml:space="preserve"> </w:t>
      </w:r>
      <w:r>
        <w:rPr>
          <w:bCs/>
          <w:b/>
        </w:rPr>
        <w:t xml:space="preserve">Iran Tehran</w:t>
      </w:r>
      <w:r>
        <w:t xml:space="preserve"> </w:t>
      </w:r>
      <w:r>
        <w:t xml:space="preserve">can set a benchmark for specialized healthcare excellence in the region.</w:t>
      </w:r>
    </w:p>
    <w:p>
      <w:pPr>
        <w:pStyle w:val="BodyText"/>
      </w:pPr>
      <w:r>
        <w:br/>
      </w:r>
      <w:r>
        <w:br/>
      </w:r>
    </w:p>
    <w:bookmarkEnd w:id="25"/>
    <w:bookmarkStart w:id="26" w:name="bibliography-representative"/>
    <w:p>
      <w:pPr>
        <w:pStyle w:val="Heading2"/>
      </w:pPr>
      <w:r>
        <w:t xml:space="preserve">Bibliography (Representative)</w:t>
      </w:r>
    </w:p>
    <w:p>
      <w:pPr>
        <w:pStyle w:val="FirstParagraph"/>
      </w:pPr>
      <w:r>
        <w:br/>
      </w:r>
      <w:r>
        <w:br/>
      </w:r>
      <w:r>
        <w:br/>
      </w:r>
    </w:p>
    <w:p>
      <w:pPr>
        <w:pStyle w:val="BodyText"/>
      </w:pPr>
      <w:r>
        <w:t xml:space="preserve">• Ministry of Health and Medical Education. "National Guidelines on Speech Pathology Services." Tehran.</w:t>
      </w:r>
      <w:r>
        <w:br/>
      </w:r>
      <w:r>
        <w:t xml:space="preserve">• University of Tehran Medical Sciences Journal. "Pediatric Communication Disorders in Urban Iran."</w:t>
      </w:r>
      <w:r>
        <w:br/>
      </w:r>
      <w:r>
        <w:t xml:space="preserve">• World Health Organization (WHO) Regional Office for the Eastern Mediterranean. "Rehabilitation Services Access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Iran Tehran: A Comprehensive Term Paper</dc:title>
  <dc:creator/>
  <dc:language>en</dc:language>
  <cp:keywords/>
  <dcterms:created xsi:type="dcterms:W3CDTF">2026-07-29T05:28:02Z</dcterms:created>
  <dcterms:modified xsi:type="dcterms:W3CDTF">2026-07-29T05:28:02Z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