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Mexico</w:t>
      </w:r>
      <w:r>
        <w:t xml:space="preserve"> </w:t>
      </w:r>
      <w:r>
        <w:t xml:space="preserve">City</w:t>
      </w:r>
    </w:p>
    <w:bookmarkStart w:id="27" w:name="Xf9f316b23b61adfcf62427e0c54cbed7d5cf532"/>
    <w:p>
      <w:pPr>
        <w:pStyle w:val="Heading1"/>
      </w:pPr>
      <w:r>
        <w:t xml:space="preserve">The Evolving Role of the Speech Therapist in Mexico City</w:t>
      </w:r>
    </w:p>
    <w:p>
      <w:pPr>
        <w:pStyle w:val="FirstParagraph"/>
      </w:pPr>
      <w:r>
        <w:rPr>
          <w:bCs/>
          <w:b/>
        </w:rPr>
        <w:t xml:space="preserve">Date:</w:t>
      </w:r>
      <w:r>
        <w:t xml:space="preserve"> </w:t>
      </w:r>
      <w:r>
        <w:t xml:space="preserve">October 2023</w:t>
      </w:r>
      <w:r>
        <w:br/>
      </w:r>
      <w:r>
        <w:rPr>
          <w:bCs/>
          <w:b/>
        </w:rPr>
        <w:t xml:space="preserve">COURSE:</w:t>
      </w:r>
      <w:r>
        <w:t xml:space="preserve">  Introduction to Allied Health Professions</w:t>
      </w:r>
      <w:r>
        <w:br/>
      </w:r>
      <w:r>
        <w:rPr>
          <w:bCs/>
          <w:b/>
        </w:rPr>
        <w:t xml:space="preserve">Instructor:</w:t>
      </w:r>
      <w:r>
        <w:t xml:space="preserve">  Dr. A. Martinez</w:t>
      </w:r>
    </w:p>
    <w:bookmarkStart w:id="20" w:name="i.-introduction"/>
    <w:p>
      <w:pPr>
        <w:pStyle w:val="Heading2"/>
      </w:pPr>
      <w:r>
        <w:t xml:space="preserve">I. Introduction</w:t>
      </w:r>
    </w:p>
    <w:p>
      <w:pPr>
        <w:pStyle w:val="FirstParagraph"/>
      </w:pPr>
      <w:r>
        <w:t xml:space="preserve">In the bustling metropolis of Mexico City, one of the most populous and dynamic urban centers in Latin America, the landscape of healthcare is undergoing a significant transformation. While traditional medical specialties often dominate public discourse, allied health professions are gaining critical recognition for their role in holistic patient care. Among these professionals, the Speech Therapist has emerged as a vital figure in addressing developmental, neurological, and communicative disorders. This term paper explores the current state of speech therapy practice within Mexico City, analyzing the professional demands of this specific geographic location, the challenges faced by practitioners and patients alike, and future projections for healthcare integration in this complex urban environment.</w:t>
      </w:r>
    </w:p>
    <w:bookmarkEnd w:id="20"/>
    <w:bookmarkStart w:id="21" w:name="ii.-the-profile-of-a-speech-therapist"/>
    <w:p>
      <w:pPr>
        <w:pStyle w:val="Heading2"/>
      </w:pPr>
      <w:r>
        <w:t xml:space="preserve">II. The Profile of a Speech Therapist</w:t>
      </w:r>
    </w:p>
    <w:p>
      <w:pPr>
        <w:pStyle w:val="FirstParagraph"/>
      </w:pPr>
      <w:r>
        <w:t xml:space="preserve">A Speech Therapist, known professionally as a speech-language pathologist (SLP), is a healthcare professional who evaluates and treats individuals with communication disorders and swallowing difficulties. In the context of Mexico City, where educational institutions are rigorous but unevenly distributed across neighborhoods, the qualification standards for SLPs have tightened over the past decade. These professionals must possess specialized training in linguistics, anatomy, physiology, and psychology to effectively diagnose issues ranging from stuttering and aphasia to autism spectrum-related communication deficits.</w:t>
      </w:r>
    </w:p>
    <w:p>
      <w:pPr>
        <w:pStyle w:val="BodyText"/>
      </w:pPr>
      <w:r>
        <w:t xml:space="preserve">The scope of practice for a Speech Therapist extends beyond simple articulation errors. It encompasses auditory processing disorders, social pragmatics in language development, and cognitive-communication deficits resulting from traumatic brain injuries or strokes. In Mexico City, the diversity of the population means that SLPs must often navigate bilingual considerations (Spanish/English) and multicultural nuances to provide effective care.</w:t>
      </w:r>
    </w:p>
    <w:bookmarkEnd w:id="21"/>
    <w:bookmarkStart w:id="22" w:name="X2afcfac10f72205c92403c33f1d0791bfbcbf21"/>
    <w:p>
      <w:pPr>
        <w:pStyle w:val="Heading2"/>
      </w:pPr>
      <w:r>
        <w:t xml:space="preserve">III. Contextualizing Speech Therapy in Mexico City</w:t>
      </w:r>
    </w:p>
    <w:p>
      <w:pPr>
        <w:pStyle w:val="FirstParagraph"/>
      </w:pPr>
      <w:r>
        <w:t xml:space="preserve">Mexico City presents a unique set of challenges and opportunities for healthcare providers. As the capital, it attracts patients from across the entire country who seek specialized treatment not available in their home states. Consequently, private clinics in affluent boroughs such as Polanco, Condesa, and Santa Fe often house state-of-the-art facilities equipped with advanced diagnostic technology.</w:t>
      </w:r>
    </w:p>
    <w:p>
      <w:pPr>
        <w:pStyle w:val="BodyText"/>
      </w:pPr>
      <w:r>
        <w:t xml:space="preserve">However, a stark dichotomy exists within the city’s healthcare infrastructure. While high-end private centers offer comprehensive speech therapy services often covered by international insurance plans or high-tier local policies, public health systems in peripheral boroughs struggle with resource allocation. For many families in less privileged areas of Mexico City, access to a qualified Speech Therapist remains a significant hurdle due to long wait times and limited availability within institutions like IMSS (Instituto Mexicano del Seguro Social) or ISSSTE (Instituto de Seguridad y Servicios Sociales de los Trabajadores del Estado).</w:t>
      </w:r>
    </w:p>
    <w:bookmarkEnd w:id="22"/>
    <w:bookmarkStart w:id="23" w:name="iv.-key-demographic-challenges"/>
    <w:p>
      <w:pPr>
        <w:pStyle w:val="Heading2"/>
      </w:pPr>
      <w:r>
        <w:t xml:space="preserve">IV. Key Demographic Challenges</w:t>
      </w:r>
    </w:p>
    <w:p>
      <w:pPr>
        <w:pStyle w:val="FirstParagraph"/>
      </w:pPr>
      <w:r>
        <w:rPr>
          <w:bCs/>
          <w:b/>
        </w:rPr>
        <w:t xml:space="preserve">A. Early Childhood Development</w:t>
      </w:r>
      <w:r>
        <w:br/>
      </w:r>
      <w:r>
        <w:t xml:space="preserve">With a high birth rate in certain sectors of Mexico City, there is an increasing demand for pediatric speech therapy services. Parents are becoming more aware of early intervention milestones, leading to earlier referrals for children exhibiting signs of speech delays or language acquisition disorders. This trend has prompted private practitioners and clinics to focus heavily on early detection programs.</w:t>
      </w:r>
    </w:p>
    <w:p>
      <w:pPr>
        <w:pStyle w:val="BodyText"/>
      </w:pPr>
      <w:r>
        <w:rPr>
          <w:bCs/>
          <w:b/>
        </w:rPr>
        <w:t xml:space="preserve">B. Aging Population</w:t>
      </w:r>
      <w:r>
        <w:br/>
      </w:r>
      <w:r>
        <w:t xml:space="preserve">Simultaneously, Mexico City faces a rapidly aging demographic. Stroke rates are high in the urban population due to lifestyle factors associated with city living, such as stress and dietary habits. This has created a robust demand for adult speech therapy services focused on aphasia recovery and dysphagia management (difficulty swallowing), which is critical for preventing pneumonia and malnutrition in elderly patients.</w:t>
      </w:r>
    </w:p>
    <w:bookmarkEnd w:id="23"/>
    <w:bookmarkStart w:id="24" w:name="v.-barriers-to-access-and-equity"/>
    <w:p>
      <w:pPr>
        <w:pStyle w:val="Heading2"/>
      </w:pPr>
      <w:r>
        <w:t xml:space="preserve">V. Barriers to Access and Equity</w:t>
      </w:r>
    </w:p>
    <w:p>
      <w:pPr>
        <w:pStyle w:val="FirstParagraph"/>
      </w:pPr>
      <w:r>
        <w:t xml:space="preserve">Despite the growing awareness, systemic barriers persist. One major issue is the lack of standardization in private practice regulation outside of university-affiliated centers. While universities like UNAM (Universidad Nacional Autónoma de México) and Anáhuac maintain high academic standards, ensuring that every private practitioner meets these rigorous criteria remains a challenge for regulatory bodies.</w:t>
      </w:r>
    </w:p>
    <w:p>
      <w:pPr>
        <w:pStyle w:val="BodyText"/>
      </w:pPr>
      <w:r>
        <w:t xml:space="preserve">Furthermore, socioeconomic disparities dictate the quality of care received. Wealthier neighborhoods in Mexico City boast numerous private clinics with therapists who may speak multiple languages and utilize evidence-based digital tools. In contrast, underserved communities often rely on general practitioners who may not refer patients to specialized SLPs promptly, resulting in missed windows for effective intervention.</w:t>
      </w:r>
    </w:p>
    <w:bookmarkEnd w:id="24"/>
    <w:bookmarkStart w:id="25" w:name="Xb8a60bf9424e5408804292191079899671be025"/>
    <w:p>
      <w:pPr>
        <w:pStyle w:val="Heading2"/>
      </w:pPr>
      <w:r>
        <w:t xml:space="preserve">VI. Technological Integration and Future Outlook</w:t>
      </w:r>
    </w:p>
    <w:p>
      <w:pPr>
        <w:pStyle w:val="FirstParagraph"/>
      </w:pPr>
      <w:r>
        <w:t xml:space="preserve">The future of speech therapy in Mexico City is being shaped by technological integration. Telehealth, accelerated by the global pandemic, has allowed Speech Therapists to reach patients in remote parts of the Federal District who previously had no access to specialists. Apps and digital platforms are increasingly used for home practice, ensuring continuity of care.</w:t>
      </w:r>
    </w:p>
    <w:p>
      <w:pPr>
        <w:pStyle w:val="BodyText"/>
      </w:pPr>
      <w:r>
        <w:t xml:space="preserve">Looking ahead, there is a strong need for public policy reforms that expand coverage for speech therapy under national health insurance schemes. Advocacy groups in Mexico City are pushing to recognize speech-language pathology as an essential service rather than an elective one. This shift would ensure that children and adults from all socioeconomic backgrounds have equitable access to the transformative benefits of speech therapy.</w:t>
      </w:r>
    </w:p>
    <w:bookmarkEnd w:id="25"/>
    <w:bookmarkStart w:id="26" w:name="vii.-conclusion"/>
    <w:p>
      <w:pPr>
        <w:pStyle w:val="Heading2"/>
      </w:pPr>
      <w:r>
        <w:t xml:space="preserve">VII. Conclusion</w:t>
      </w:r>
    </w:p>
    <w:p>
      <w:pPr>
        <w:pStyle w:val="FirstParagraph"/>
      </w:pPr>
      <w:r>
        <w:t xml:space="preserve">The role of the Speech Therapist in Mexico City is expanding beyond its traditional boundaries, becoming a cornerstone in addressing diverse communicative and physiological needs. While private sector innovation drives quality care in affluent areas, the challenge lies in bridging the gap for marginalized populations within this vast metropolis. By fostering greater equity, standardizing regulations, and leveraging technology, Mexico City can establish a more inclusive model of speech therapy that serves its entire population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Speech Therapist in Mexico City</dc:title>
  <dc:creator/>
  <dc:language>en</dc:language>
  <cp:keywords/>
  <dcterms:created xsi:type="dcterms:W3CDTF">2026-07-29T15:47:07Z</dcterms:created>
  <dcterms:modified xsi:type="dcterms:W3CDTF">2026-07-29T15:47:07Z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