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6d05f99c95ac8d1f0533ea263ffaad1d43e3a52"/>
    <w:p>
      <w:pPr>
        <w:pStyle w:val="Heading1"/>
      </w:pPr>
      <w:r>
        <w:t xml:space="preserve">The Role and Impact of the Speech Therapist in United Kingdom London</w:t>
      </w:r>
    </w:p>
    <w:p>
      <w:pPr>
        <w:pStyle w:val="FirstParagraph"/>
      </w:pPr>
      <w:r>
        <w:t xml:space="preserve">A Term Paper on Clinical Practice, Public Health Integration, and Socioeconomic Diversity</w:t>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University of London Studies Division</w:t>
      </w:r>
      <w:r>
        <w:br/>
      </w:r>
      <w:r>
        <w:rPr>
          <w:bCs/>
          <w:b/>
        </w:rPr>
        <w:t xml:space="preserve">Subject:</w:t>
      </w:r>
      <w:r>
        <w:t xml:space="preserve"> </w:t>
      </w:r>
      <w:r>
        <w:t xml:space="preserve">Healthcare Professions and Clinical Practice</w:t>
      </w:r>
    </w:p>
    <w:bookmarkEnd w:id="20"/>
    <w:bookmarkStart w:id="21" w:name="i.-introduction"/>
    <w:p>
      <w:pPr>
        <w:pStyle w:val="Heading1"/>
      </w:pPr>
      <w:r>
        <w:t xml:space="preserve">I. Introduction</w:t>
      </w:r>
    </w:p>
    <w:p>
      <w:pPr>
        <w:pStyle w:val="FirstParagraph"/>
      </w:pPr>
      <w:r>
        <w:t xml:space="preserve">In the bustling metropolitan heart of the United Kingdom London, where demographic diversity is at its highest concentration, the role of healthcare professionals extends beyond mere clinical intervention to encompass cultural competence and social inclusion. Among these vital professions, the Speech Therapist holds a position of critical importance in bridging communication gaps across age groups and developmental stages. This term paper explores the multifaceted role of the Speech Therapist within United Kingdom London, examining their integration into both private practice and the National Health Service (NHS), their response to specific demographic challenges, and the evolving landscape of speech and language therapy (SLT) in one of Europe’s most complex urban environments. The primary objective is to demonstrate how specialized therapeutic interventions contribute to broader public health goals in a highly diverse capital city.</w:t>
      </w:r>
    </w:p>
    <w:bookmarkEnd w:id="21"/>
    <w:bookmarkStart w:id="22" w:name="Xc96b728c61a86a8a8eb72c948ef47d44119917b"/>
    <w:p>
      <w:pPr>
        <w:pStyle w:val="Heading1"/>
      </w:pPr>
      <w:r>
        <w:t xml:space="preserve">II. The Scope of Practice for Speech Therapists</w:t>
      </w:r>
    </w:p>
    <w:p>
      <w:pPr>
        <w:pStyle w:val="FirstParagraph"/>
      </w:pPr>
      <w:r>
        <w:t xml:space="preserve">The term "Speech Therapist" in the United Kingdom is now more formally recognized as a Speech and Language Therapist (SLT). These professionals assess, diagnose, and treat individuals with communication difficulties and swallowing disorders. Their scope of practice is remarkably broad. In United Kingdom London, SLTs work across various sectors: education, healthcare, social care, and private practice.</w:t>
      </w:r>
    </w:p>
    <w:p>
      <w:pPr>
        <w:pStyle w:val="BodyText"/>
      </w:pPr>
      <w:r>
        <w:t xml:space="preserve">In the context of early childhood development—a critical phase for neuroplasticity—SLTs are often the first point of contact for parents concerned about delayed speech milestones. Whether addressing expressive language delays in toddlers or articulation disorders in primary school children, the London-based therapist must navigate a complex web of resources provided by local boroughs and independent schools alike. Furthermore, SLTs play a pivotal role in adult healthcare, assisting patients recovering from strokes (cerebrovascular accidents), traumatic brain injuries, or those suffering from neurodegenerative conditions such as motor neurone disease or dementia. In United Kingdom London’s hospitals and community clinics, these therapists work inter-disciplinarily with physiotherapists, occupational therapists, and doctors to provide holistic patient care.</w:t>
      </w:r>
    </w:p>
    <w:bookmarkEnd w:id="22"/>
    <w:bookmarkStart w:id="23" w:name="X7effc862a3f6f172df9b6d43e4691965f953ca2"/>
    <w:p>
      <w:pPr>
        <w:pStyle w:val="Heading1"/>
      </w:pPr>
      <w:r>
        <w:t xml:space="preserve">III. The Impact of Demographic Diversity in United Kingdom London</w:t>
      </w:r>
    </w:p>
    <w:p>
      <w:pPr>
        <w:pStyle w:val="FirstParagraph"/>
      </w:pPr>
      <w:r>
        <w:t xml:space="preserve">A defining characteristic of practicing as a Speech Therapist in United Kingdom London is the extraordinary linguistic diversity of the population. According to recent census data, hundreds of languages are spoken across the capital’s boroughs. This presents unique challenges and opportunities for SLTs.</w:t>
      </w:r>
    </w:p>
    <w:p>
      <w:pPr>
        <w:pStyle w:val="BodyText"/>
      </w:pPr>
      <w:r>
        <w:rPr>
          <w:bCs/>
          <w:b/>
        </w:rPr>
        <w:t xml:space="preserve">A. Multilingualism vs. Language Disorder</w:t>
      </w:r>
      <w:r>
        <w:br/>
      </w:r>
      <w:r>
        <w:t xml:space="preserve">One of the most significant diagnostic challenges faced by speech therapists in United Kingdom London is distinguishing between a true speech and language disorder and a difference arising from bilingualism or multilingual exposure. A child speaking English as an additional language (EAL) may exhibit vocabulary gaps or accent variations that are normal developmental processes for bilingual children but could be misinterpreted as pathological if assessed through the lens of monolingual norms. Consequently, SLTs in this region must possess high levels of cultural humility and often collaborate with linguists or use dynamic assessment techniques rather than relying solely on standardized tests designed for mono-lingual English speakers.</w:t>
      </w:r>
    </w:p>
    <w:p>
      <w:pPr>
        <w:pStyle w:val="BodyText"/>
      </w:pPr>
      <w:r>
        <w:rPr>
          <w:bCs/>
          <w:b/>
        </w:rPr>
        <w:t xml:space="preserve">B. Social Determinants of Health</w:t>
      </w:r>
      <w:r>
        <w:br/>
      </w:r>
      <w:r>
        <w:t xml:space="preserve">United Kingdom London exhibits stark inequalities in health outcomes based on socioeconomic status. Areas in the capital with higher deprivation indices often show higher prevalence rates of speech and language delays, particularly among children from low-income families who may have reduced access to early intervention services. Speech Therapists working within these communities must adopt a bio-psycho-social model of care, recognizing that communication barriers are often exacerbated by poverty, housing instability, and limited educational support. Public health initiatives led by SLTs in these areas frequently involve community outreach programs to educate parents on literacy and language stimulation during the early years.</w:t>
      </w:r>
    </w:p>
    <w:bookmarkEnd w:id="23"/>
    <w:bookmarkStart w:id="24" w:name="Xd8abd9faee8ae684b5895c2e46f20344f9c298c"/>
    <w:p>
      <w:pPr>
        <w:pStyle w:val="Heading1"/>
      </w:pPr>
      <w:r>
        <w:t xml:space="preserve">IV. Integration with the National Health Service (NHS)</w:t>
      </w:r>
    </w:p>
    <w:p>
      <w:pPr>
        <w:pStyle w:val="FirstParagraph"/>
      </w:pPr>
      <w:r>
        <w:t xml:space="preserve">The backbone of speech therapy provision in United Kingdom London is the NHS. Accessing an SLT through primary care usually requires a referral from a General Practitioner (GP) or a pediatrician. The journey from referral to treatment can be lengthy due to high demand and limited resources, leading many families in London to seek private speech therapy.</w:t>
      </w:r>
    </w:p>
    <w:p>
      <w:pPr>
        <w:pStyle w:val="BodyText"/>
      </w:pPr>
      <w:r>
        <w:rPr>
          <w:bCs/>
          <w:b/>
        </w:rPr>
        <w:t xml:space="preserve">A. The Dual System: NHS and Private Sector</w:t>
      </w:r>
      <w:r>
        <w:br/>
      </w:r>
      <w:r>
        <w:t xml:space="preserve">While the NHS ensures that care is free at the point of delivery for all UK residents, it often operates under strict prioritization criteria. Elective cases or milder articulation issues may face long waiting lists in United Kingdom London’s Clinical Commissioning Groups (CCGs) or Integrated Care Systems (ICSs). This has spurred a robust private market where Speech Therapists operate independently or within multidisciplinary clinics. However, even in private practice, many therapists maintain a commitment to public service through pro bono work or volunteering with charities such as "The Royal College of Speech and Language Therapists" (RCSLT) affiliated outreach programs.</w:t>
      </w:r>
    </w:p>
    <w:p>
      <w:pPr>
        <w:pStyle w:val="BodyText"/>
      </w:pPr>
      <w:r>
        <w:rPr>
          <w:bCs/>
          <w:b/>
        </w:rPr>
        <w:t xml:space="preserve">B. Interdisciplinary Collaboration</w:t>
      </w:r>
      <w:r>
        <w:br/>
      </w:r>
      <w:r>
        <w:t xml:space="preserve">Within the NHS framework, SLTs are integral members of multidisciplinary teams (MDTs). In stroke units in London hospitals, for example, the therapist works alongside neurologists to assess dysphagia (swallowing difficulties) and aphasia (language impairment). The efficacy of these interventions directly impacts hospital discharge rates and long-term quality of life. Effective documentation and communication between the SLT, the medical team, and social workers are essential to ensure a seamless transition for patients from acute care back into the community.</w:t>
      </w:r>
    </w:p>
    <w:bookmarkEnd w:id="24"/>
    <w:bookmarkStart w:id="25" w:name="X19415a4ff5dcebd53bd9c74c56ef7955566fa6d"/>
    <w:p>
      <w:pPr>
        <w:pStyle w:val="Heading1"/>
      </w:pPr>
      <w:r>
        <w:t xml:space="preserve">V. Technological Advancements and Future Directions</w:t>
      </w:r>
    </w:p>
    <w:p>
      <w:pPr>
        <w:pStyle w:val="FirstParagraph"/>
      </w:pPr>
      <w:r>
        <w:t xml:space="preserve">The role of the Speech Therapist in United Kingdom London is increasingly shaped by digital innovation. Teletherapy has become a standard mode of delivery, accelerated by the pandemic but now entrenched as a permanent fixture. This allows therapists to reach patients in remote parts of Greater London or those with mobility issues who cannot easily travel to clinics.</w:t>
      </w:r>
    </w:p>
    <w:p>
      <w:pPr>
        <w:pStyle w:val="BodyText"/>
      </w:pPr>
      <w:r>
        <w:t xml:space="preserve">Furthermore, Artificial Intelligence (AI) and speech recognition software are beginning to assist in assessment tools. For instance, apps that analyze voice pitch and resonance can help diagnose certain types of vocal pathologies common in singers or teachers—a demographic prevalent in the creative industries of London. However, technology cannot replace the human element of therapy. The empathetic relationship between therapist and patient remains central to successful outcomes, particularly when dealing with emotional trauma associated with sudden loss of communication.</w:t>
      </w:r>
    </w:p>
    <w:bookmarkEnd w:id="25"/>
    <w:bookmarkStart w:id="27" w:name="vi.-conclusion"/>
    <w:p>
      <w:pPr>
        <w:pStyle w:val="Heading1"/>
      </w:pPr>
      <w:r>
        <w:t xml:space="preserve">VI. Conclusion</w:t>
      </w:r>
    </w:p>
    <w:p>
      <w:pPr>
        <w:pStyle w:val="FirstParagraph"/>
      </w:pPr>
      <w:r>
        <w:t xml:space="preserve">In conclusion, the Speech Therapist in United Kingdom London serves as a crucial link in the chain of public health and social welfare. Their work is not merely technical but deeply socio-cultural, requiring an acute awareness of the diverse linguistic and socioeconomic fabric of the city. Whether working within the constraints of NHS resource allocation or offering specialized care in private practice, these professionals address fundamental human needs: the ability to speak, listen, eat, and connect.</w:t>
      </w:r>
    </w:p>
    <w:p>
      <w:pPr>
        <w:pStyle w:val="BodyText"/>
      </w:pPr>
      <w:r>
        <w:t xml:space="preserve">As United Kingdom London continues to grow and diversify, the demand for skilled Speech Therapists will only increase. Future policy developments must focus on reducing waiting times for NHS referrals, increasing funding for early intervention programs in deprived areas, and supporting professional development that enhances cultural competency. By empowering individuals with effective communication skills, Speech Therapists contribute significantly to social inclusion and individual autonomy in the capital city.</w:t>
      </w:r>
    </w:p>
    <w:bookmarkStart w:id="26" w:name="vii.-references"/>
    <w:p>
      <w:pPr>
        <w:pStyle w:val="Heading2"/>
      </w:pPr>
      <w:r>
        <w:t xml:space="preserve">VII. References</w:t>
      </w:r>
    </w:p>
    <w:p>
      <w:pPr>
        <w:numPr>
          <w:ilvl w:val="0"/>
          <w:numId w:val="1001"/>
        </w:numPr>
        <w:pStyle w:val="Compact"/>
      </w:pPr>
      <w:r>
        <w:t xml:space="preserve">Royal College of Speech and Language Therapists (RCSLT). (2023). *Scope of Practice for Speech and Language Therapy in the UK*. London: RCSLT.</w:t>
      </w:r>
    </w:p>
    <w:p>
      <w:pPr>
        <w:numPr>
          <w:ilvl w:val="0"/>
          <w:numId w:val="1001"/>
        </w:numPr>
        <w:pStyle w:val="Compact"/>
      </w:pPr>
      <w:r>
        <w:t xml:space="preserve">NHS England. (2022). *Speech and Language Therapy Commissioning Guide*. Available at: nhs.uk</w:t>
      </w:r>
    </w:p>
    <w:p>
      <w:pPr>
        <w:numPr>
          <w:ilvl w:val="0"/>
          <w:numId w:val="1001"/>
        </w:numPr>
        <w:pStyle w:val="Compact"/>
      </w:pPr>
      <w:r>
        <w:t xml:space="preserve">Office for National Statistics. (2021). *Language Use in England and Wales Census 2011/Recent Projections*. London: ONS.</w:t>
      </w:r>
    </w:p>
    <w:p>
      <w:pPr>
        <w:numPr>
          <w:ilvl w:val="0"/>
          <w:numId w:val="1001"/>
        </w:numPr>
        <w:pStyle w:val="Compact"/>
      </w:pPr>
      <w:r>
        <w:t xml:space="preserve">Bart, D., &amp; Wootton, J. (Eds.). (2019). *Clinical Linguistics and Phonetics*. London: Routledge.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Speech Therapist in United Kingdom London</dc:title>
  <dc:creator/>
  <dc:language>en</dc:language>
  <cp:keywords/>
  <dcterms:created xsi:type="dcterms:W3CDTF">2026-07-29T16:22:06Z</dcterms:created>
  <dcterms:modified xsi:type="dcterms:W3CDTF">2026-07-29T16:22:06Z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