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term-paper"/>
    <w:p>
      <w:pPr>
        <w:pStyle w:val="Heading1"/>
      </w:pPr>
      <w:r>
        <w:t xml:space="preserve">Term Paper</w:t>
      </w:r>
    </w:p>
    <w:p>
      <w:pPr>
        <w:pStyle w:val="FirstParagraph"/>
      </w:pPr>
      <w:r>
        <w:rPr>
          <w:bCs/>
          <w:b/>
        </w:rPr>
        <w:t xml:space="preserve">Title:</w:t>
      </w:r>
      <w:r>
        <w:t xml:space="preserve"> </w:t>
      </w:r>
      <w:r>
        <w:t xml:space="preserve">The Role, Impact, and Evolution of Speech Therapists in United Kingdom Manchester</w:t>
      </w:r>
    </w:p>
    <w:p>
      <w:pPr>
        <w:pStyle w:val="BodyText"/>
      </w:pPr>
      <w:r>
        <w:rPr>
          <w:bCs/>
          <w:b/>
        </w:rPr>
        <w:t xml:space="preserve">Date:</w:t>
      </w:r>
    </w:p>
    <w:p>
      <w:pPr>
        <w:pStyle w:val="BodyText"/>
      </w:pPr>
      <w:r>
        <w:rPr>
          <w:bCs/>
          <w:b/>
        </w:rPr>
        <w:t xml:space="preserve">Institution:</w:t>
      </w:r>
    </w:p>
    <w:bookmarkEnd w:id="20"/>
    <w:bookmarkStart w:id="21" w:name="X9731b03977e0968c4469b5c2f0626c8b2401a0e"/>
    <w:p>
      <w:pPr>
        <w:pStyle w:val="Heading2"/>
      </w:pPr>
      <w:r>
        <w:t xml:space="preserve">I. Introduction: The Critical Need for Speech Therapy in United Kingdom Manchester</w:t>
      </w:r>
    </w:p>
    <w:p>
      <w:pPr>
        <w:pStyle w:val="FirstParagraph"/>
      </w:pPr>
      <w:r>
        <w:t xml:space="preserve">Speech and language therapy is a vital healthcare profession that assesses, diagnoses, treats, and helps to prevent communication difficulties. In the context of</w:t>
      </w:r>
      <w:r>
        <w:t xml:space="preserve"> </w:t>
      </w:r>
      <w:r>
        <w:rPr>
          <w:bCs/>
          <w:b/>
        </w:rPr>
        <w:t xml:space="preserve">United Kingdom Manchester</w:t>
      </w:r>
      <w:r>
        <w:t xml:space="preserve">, a city renowned for its diverse population, industrial history, and progressive healthcare infrastructure under the National Health Service (NHS), the role of the</w:t>
      </w:r>
      <w:r>
        <w:t xml:space="preserve"> </w:t>
      </w:r>
      <w:r>
        <w:rPr>
          <w:bCs/>
          <w:b/>
        </w:rPr>
        <w:t xml:space="preserve">Speech Therapist</w:t>
      </w:r>
      <w:r>
        <w:t xml:space="preserve"> </w:t>
      </w:r>
      <w:r>
        <w:t xml:space="preserve">has never been more critical. As an integral component of modern multidisciplinary healthcare teams, speech therapists address a wide spectrum of issues ranging from childhood developmental delays to complex neurodegenerative conditions in older adults.</w:t>
      </w:r>
    </w:p>
    <w:p>
      <w:pPr>
        <w:pStyle w:val="BodyText"/>
      </w:pPr>
      <w:r>
        <w:t xml:space="preserve">This term paper explores the multifaceted role of the</w:t>
      </w:r>
      <w:r>
        <w:t xml:space="preserve"> </w:t>
      </w:r>
      <w:r>
        <w:rPr>
          <w:bCs/>
          <w:b/>
        </w:rPr>
        <w:t xml:space="preserve">Speech Therapist</w:t>
      </w:r>
      <w:r>
        <w:t xml:space="preserve"> </w:t>
      </w:r>
      <w:r>
        <w:t xml:space="preserve">within the specific socio-demographic landscape of</w:t>
      </w:r>
      <w:r>
        <w:t xml:space="preserve"> </w:t>
      </w:r>
      <w:r>
        <w:rPr>
          <w:bCs/>
          <w:b/>
        </w:rPr>
        <w:t xml:space="preserve">United Kingdom Manchester</w:t>
      </w:r>
      <w:r>
        <w:t xml:space="preserve">. It examines how local demographics, including cultural diversity and socioeconomic disparities, influence service delivery. Furthermore, it analyzes the structural integration of these professionals within NHS trusts and private practices across Greater Manchester, highlighting both the achievements and ongoing challenges in providing equitable access to speech pathology services.</w:t>
      </w:r>
    </w:p>
    <w:bookmarkEnd w:id="21"/>
    <w:bookmarkStart w:id="22" w:name="X02598e409e8ebb52d0fcf43048dd3b5274bf93c"/>
    <w:p>
      <w:pPr>
        <w:pStyle w:val="Heading2"/>
      </w:pPr>
      <w:r>
        <w:t xml:space="preserve">II. The Scope of Practice: Defining the Role of a Speech Therapist</w:t>
      </w:r>
    </w:p>
    <w:p>
      <w:pPr>
        <w:pStyle w:val="FirstParagraph"/>
      </w:pPr>
      <w:r>
        <w:t xml:space="preserve">A</w:t>
      </w:r>
      <w:r>
        <w:t xml:space="preserve"> </w:t>
      </w:r>
      <w:r>
        <w:rPr>
          <w:bCs/>
          <w:b/>
        </w:rPr>
        <w:t xml:space="preserve">Speech Therapist</w:t>
      </w:r>
      <w:r>
        <w:t xml:space="preserve">, often referred to clinically as a Speech and Language Therapist (SLT), is a registered health professional whose primary objective is to improve the communication and swallowing abilities of individuals with impairments. The scope of practice is extensive. In pediatric cases, therapists work on articulation disorders, language delays, fluency issues such as stuttering, and social communication deficits associated with Autism Spectrum Disorder (ASD). In adult populations, the focus shifts significantly towards acquired conditions. This includes aphasia resulting from strokes—a common occurrence in aging populations—dysphagia (swallowing difficulties) following neurological events or cancer treatments, and voice disorders affecting occupational health.</w:t>
      </w:r>
    </w:p>
    <w:p>
      <w:pPr>
        <w:pStyle w:val="BodyText"/>
      </w:pPr>
      <w:r>
        <w:t xml:space="preserve">In</w:t>
      </w:r>
      <w:r>
        <w:t xml:space="preserve"> </w:t>
      </w:r>
      <w:r>
        <w:rPr>
          <w:bCs/>
          <w:b/>
        </w:rPr>
        <w:t xml:space="preserve">United Kingdom Manchester</w:t>
      </w:r>
      <w:r>
        <w:t xml:space="preserve">, where an aging demographic is becoming increasingly prevalent, the demand for adult services, particularly regarding dysphagia management and cognitive-communication support for dementia patients, has surged. The</w:t>
      </w:r>
      <w:r>
        <w:t xml:space="preserve"> </w:t>
      </w:r>
      <w:r>
        <w:rPr>
          <w:bCs/>
          <w:b/>
        </w:rPr>
        <w:t xml:space="preserve">Speech Therapist</w:t>
      </w:r>
      <w:r>
        <w:t xml:space="preserve"> </w:t>
      </w:r>
      <w:r>
        <w:t xml:space="preserve">does not work in isolation; they collaborate closely with occupational therapists, physiotherapists, neurologists, and educators to ensure holistic patient care. Their expertise is crucial in determining safe swallowing mechanisms through instrumental assessments like videofluoroscopy or fiberoptic endoscopic evaluation of swallowing (FEES), thereby preventing life-threatening complications such as aspiration pneumonia.</w:t>
      </w:r>
    </w:p>
    <w:bookmarkEnd w:id="22"/>
    <w:bookmarkStart w:id="23" w:name="Xb9d38d8c5a3a9c221bd3ad3f38970cfedb89ac1"/>
    <w:p>
      <w:pPr>
        <w:pStyle w:val="Heading2"/>
      </w:pPr>
      <w:r>
        <w:t xml:space="preserve">III. The Manchester Context: Demographics and Service Delivery</w:t>
      </w:r>
    </w:p>
    <w:p>
      <w:pPr>
        <w:pStyle w:val="FirstParagraph"/>
      </w:pPr>
      <w:r>
        <w:t xml:space="preserve">The city of</w:t>
      </w:r>
      <w:r>
        <w:t xml:space="preserve"> </w:t>
      </w:r>
      <w:r>
        <w:rPr>
          <w:bCs/>
          <w:b/>
        </w:rPr>
        <w:t xml:space="preserve">United Kingdom Manchester</w:t>
      </w:r>
      <w:r>
        <w:t xml:space="preserve">Speech Therapists. Clinicians must possess cultural competence and access to interpreters or bilingual resources to accurately assess whether a child’s communication delay is due to a disorder or simply the process of acquiring multiple languages simultaneously.</w:t>
      </w:r>
    </w:p>
    <w:p>
      <w:pPr>
        <w:pStyle w:val="BodyText"/>
      </w:pPr>
      <w:r>
        <w:t xml:space="preserve">Furthermore, socioeconomic factors in Manchester play a pivotal role. Areas within Greater Manchester experience varying degrees of deprivation, which are strongly correlated with delayed language development in children due to limited access to early intervention resources and educational support. Consequently,</w:t>
      </w:r>
      <w:r>
        <w:t xml:space="preserve"> </w:t>
      </w:r>
      <w:r>
        <w:rPr>
          <w:bCs/>
          <w:b/>
        </w:rPr>
        <w:t xml:space="preserve">Speech Therapist</w:t>
      </w:r>
      <w:r>
        <w:t xml:space="preserve">s working in local community trusts must often adopt a public health approach, engaging with schools and early years settings to provide preventative education and training for teachers and parents.</w:t>
      </w:r>
    </w:p>
    <w:p>
      <w:pPr>
        <w:pStyle w:val="BodyText"/>
      </w:pPr>
      <w:r>
        <w:t xml:space="preserve">The healthcare landscape in Manchester is coordinated largely through the Greater Manchester Integrated Care System (ICS). This structural change aims to break down silos between primary, community, and acute care. For the</w:t>
      </w:r>
      <w:r>
        <w:t xml:space="preserve"> </w:t>
      </w:r>
      <w:r>
        <w:rPr>
          <w:bCs/>
          <w:b/>
        </w:rPr>
        <w:t xml:space="preserve">Speech Therapist</w:t>
      </w:r>
      <w:r>
        <w:t xml:space="preserve">, this means better data sharing regarding patients transitioning from hospital discharge back into the community, ensuring continuity of care for those with complex swallowing or communication needs.</w:t>
      </w:r>
    </w:p>
    <w:bookmarkEnd w:id="23"/>
    <w:bookmarkStart w:id="24" w:name="X609815fbe6d3276fd769db1feefaea34ff0d0a5"/>
    <w:p>
      <w:pPr>
        <w:pStyle w:val="Heading2"/>
      </w:pPr>
      <w:r>
        <w:t xml:space="preserve">IV. Technological Integration and Innovation in Manchester</w:t>
      </w:r>
    </w:p>
    <w:p>
      <w:pPr>
        <w:pStyle w:val="FirstParagraph"/>
      </w:pPr>
      <w:r>
        <w:t xml:space="preserve">The practice of speech pathology is rapidly evolving with technological advancements. In</w:t>
      </w:r>
      <w:r>
        <w:t xml:space="preserve"> </w:t>
      </w:r>
      <w:r>
        <w:rPr>
          <w:bCs/>
          <w:b/>
        </w:rPr>
        <w:t xml:space="preserve">United Kingdom Manchester</w:t>
      </w:r>
      <w:r>
        <w:t xml:space="preserve">, there has been a significant push toward the integration of telehealth services, accelerated by the global health crises of recent years. Remote assessments and therapy sessions have become a viable alternative for follow-up care, reducing travel barriers for patients in outlying boroughs such as Stockport or Bolton.</w:t>
      </w:r>
    </w:p>
    <w:p>
      <w:pPr>
        <w:pStyle w:val="BodyText"/>
      </w:pPr>
      <w:r>
        <w:rPr>
          <w:bCs/>
          <w:b/>
        </w:rPr>
        <w:t xml:space="preserve">Speech Therapist</w:t>
      </w:r>
      <w:r>
        <w:t xml:space="preserve">s are increasingly utilizing Augmentative and Alternative Communication (AAC) devices. These high-tech solutions, ranging from simple picture boards to sophisticated eye-gaze technology, allow individuals with severe motor impairments or non-verbal conditions to communicate effectively. Manchester-based research institutions and hospitals often lead trials in these technologies, positioning the city as a hub for innovation in assistive communication.</w:t>
      </w:r>
    </w:p>
    <w:bookmarkEnd w:id="24"/>
    <w:bookmarkStart w:id="25" w:name="v.-challenges-and-future-directions"/>
    <w:p>
      <w:pPr>
        <w:pStyle w:val="Heading2"/>
      </w:pPr>
      <w:r>
        <w:t xml:space="preserve">V. Challenges and Future Directions</w:t>
      </w:r>
    </w:p>
    <w:p>
      <w:pPr>
        <w:pStyle w:val="FirstParagraph"/>
      </w:pPr>
      <w:r>
        <w:t xml:space="preserve">Despite the advancements, the profession faces significant hurdles. Workforce shortages remain a critical issue across the</w:t>
      </w:r>
      <w:r>
        <w:t xml:space="preserve"> </w:t>
      </w:r>
      <w:r>
        <w:rPr>
          <w:bCs/>
          <w:b/>
        </w:rPr>
        <w:t xml:space="preserve">United Kingdom Manchester</w:t>
      </w:r>
      <w:r>
        <w:t xml:space="preserve">Speech Therapists. Additionally, waiting times for assessments can be lengthy, particularly for adults awaiting stroke rehabilitation or children with suspected ASD. Addressing these backlogs requires strategic investment in workforce expansion and the delegation of routine tasks to skilled therapy assistants under strict supervision.</w:t>
      </w:r>
    </w:p>
    <w:p>
      <w:pPr>
        <w:pStyle w:val="BodyText"/>
      </w:pPr>
      <w:r>
        <w:t xml:space="preserve">Moreover, there is a growing recognition of the need for specialized training in mental health communication. As integrated care models deepen,</w:t>
      </w:r>
      <w:r>
        <w:t xml:space="preserve"> </w:t>
      </w:r>
      <w:r>
        <w:rPr>
          <w:bCs/>
          <w:b/>
        </w:rPr>
        <w:t xml:space="preserve">Speech Therapist</w:t>
      </w:r>
      <w:r>
        <w:t xml:space="preserve">s are expected to play a larger role in supporting individuals with severe mental illness who may experience disorganized speech or social withdrawal. Professional development programs in Manchester are increasingly focusing on these interdisciplinary competencies.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Speech Therapist</w:t>
      </w:r>
      <w:r>
        <w:t xml:space="preserve"> </w:t>
      </w:r>
      <w:r>
        <w:t xml:space="preserve">serves as an indispensable asset to the healthcare ecosystem in</w:t>
      </w:r>
      <w:r>
        <w:t xml:space="preserve"> </w:t>
      </w:r>
      <w:r>
        <w:rPr>
          <w:bCs/>
          <w:b/>
        </w:rPr>
        <w:t xml:space="preserve">United Kingdom Manchester</w:t>
      </w:r>
      <w:r>
        <w:t xml:space="preserve">. By addressing complex communication and swallowing disorders across the lifespan, they enhance quality of life, promote social inclusion, and reduce secondary health complications. The unique cultural and socioeconomic fabric of Manchester demands a flexible, culturally responsive, and innovative approach to service delivery.</w:t>
      </w:r>
    </w:p>
    <w:p>
      <w:pPr>
        <w:pStyle w:val="BodyText"/>
      </w:pPr>
      <w:r>
        <w:t xml:space="preserve">As the city continues to grow in diversity and demographic complexity, the role of speech pathology will expand beyond traditional clinical boundaries into public health advocacy, educational partnership, and technological innovation. Sustained investment in workforce retention and integrated care pathways is essential to ensure that every resident in</w:t>
      </w:r>
      <w:r>
        <w:t xml:space="preserve"> </w:t>
      </w:r>
      <w:r>
        <w:rPr>
          <w:bCs/>
          <w:b/>
        </w:rPr>
        <w:t xml:space="preserve">United Kingdom Manchester</w:t>
      </w:r>
      <w:r>
        <w:t xml:space="preserve">, regardless of background or condition, has access to high-quality speech therapy services. The future of speech pathology in this region lies in its ability to adapt while maintaining the core therapeutic values that define the profession.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Impact, and Evolution of Speech Therapists in United Kingdom Manchester</dc:title>
  <dc:creator/>
  <dc:language>en</dc:language>
  <cp:keywords/>
  <dcterms:created xsi:type="dcterms:W3CDTF">2026-07-30T03:59:41Z</dcterms:created>
  <dcterms:modified xsi:type="dcterms:W3CDTF">2026-07-30T03:59:41Z</dcterms:modified>
</cp:coreProperties>
</file>

<file path=docProps/custom.xml><?xml version="1.0" encoding="utf-8"?>
<Properties xmlns="http://schemas.openxmlformats.org/officeDocument/2006/custom-properties" xmlns:vt="http://schemas.openxmlformats.org/officeDocument/2006/docPropsVTypes"/>
</file>