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09cef8b7b8c6be4a6300b800eabad6e456d9677"/>
    <w:p>
      <w:pPr>
        <w:pStyle w:val="Heading1"/>
      </w:pPr>
      <w:r>
        <w:t xml:space="preserve">Treatment Modalities and Community Integration in Speech Pathology</w:t>
      </w:r>
    </w:p>
    <w:p>
      <w:pPr>
        <w:pStyle w:val="FirstParagraph"/>
      </w:pPr>
      <w:r>
        <w:rPr>
          <w:bCs/>
          <w:b/>
        </w:rPr>
        <w:t xml:space="preserve">A Term Paper on the Practice of the Speech Therapist within United States Houston</w:t>
      </w:r>
    </w:p>
    <w:p>
      <w:pPr>
        <w:pStyle w:val="BodyText"/>
      </w:pPr>
      <w:r>
        <w:br/>
      </w:r>
      <w:r>
        <w:br/>
      </w:r>
    </w:p>
    <w:p>
      <w:pPr>
        <w:pStyle w:val="BodyText"/>
      </w:pPr>
      <w:r>
        <w:rPr>
          <w:iCs/>
          <w:i/>
        </w:rPr>
        <w:t xml:space="preserve">Prepared for: Department of Allied Health Sciences</w:t>
      </w:r>
      <w:r>
        <w:br/>
      </w:r>
      <w:r>
        <w:rPr>
          <w:iCs/>
          <w:i/>
        </w:rPr>
        <w:t xml:space="preserve">Prepared by: [Student Name]</w:t>
      </w:r>
      <w:r>
        <w:br/>
      </w:r>
      <w:r>
        <w:rPr>
          <w:iCs/>
          <w:i/>
        </w:rPr>
        <w:t xml:space="preserve">Date: October 26, 2023</w:t>
      </w:r>
    </w:p>
    <w:bookmarkEnd w:id="20"/>
    <w:bookmarkStart w:id="21" w:name="i.-introduction"/>
    <w:p>
      <w:pPr>
        <w:pStyle w:val="Heading1"/>
      </w:pPr>
      <w:r>
        <w:t xml:space="preserve">I. Introduction</w:t>
      </w:r>
    </w:p>
    <w:p>
      <w:pPr>
        <w:pStyle w:val="FirstParagraph"/>
      </w:pPr>
      <w:r>
        <w:t xml:space="preserve">The field of speech-language pathology is a critical component of modern healthcare, addressing disorders that affect communication and swallowing across the lifespan. In the bustling metropolis of United States Houston, one of the most diverse and rapidly growing cities in America, the demand for qualified professionals is at an all-time high. This term paper aims to explore the multifaceted role of a Speech Therapist within this specific geographic context. By examining clinical practices, cultural considerations unique to United States Houston, and the socioeconomic factors influencing patient care, we can better understand how a Speech Therapist contributes to the holistic health of the community.</w:t>
      </w:r>
    </w:p>
    <w:p>
      <w:pPr>
        <w:pStyle w:val="BodyText"/>
      </w:pPr>
      <w:r>
        <w:t xml:space="preserve">Houston’s demographic makeup is distinctively varied, featuring large populations of Hispanic/Latino communities and residents from various international backgrounds. Consequently, a Speech Therapist operating in this region must possess not only clinical expertise but also cultural competence and linguistic versatility. The objective of this paper is to delineate these challenges and opportunities, providing a comprehensive overview of the profession in United States Houston.</w:t>
      </w:r>
    </w:p>
    <w:bookmarkEnd w:id="21"/>
    <w:bookmarkStart w:id="22" w:name="ii.-clinical-scope-of-practice"/>
    <w:p>
      <w:pPr>
        <w:pStyle w:val="Heading1"/>
      </w:pPr>
      <w:r>
        <w:t xml:space="preserve">II. Clinical Scope of Practice</w:t>
      </w:r>
    </w:p>
    <w:p>
      <w:pPr>
        <w:pStyle w:val="FirstParagraph"/>
      </w:pPr>
      <w:r>
        <w:t xml:space="preserve">The primary responsibility of a Speech Therapist involves the assessment, diagnosis, and treatment of communication disorders. In United States Houston, clinics and hospitals serve patients ranging from infants with developmental delays to adults recovering from strokes or traumatic brain injuries. The scope of practice includes articulation disorders, aphasia, dysphagia (swallowing difficulties), fluency issues such as stuttering, and voice disorders.</w:t>
      </w:r>
    </w:p>
    <w:p>
      <w:pPr>
        <w:pStyle w:val="BodyText"/>
      </w:pPr>
      <w:r>
        <w:t xml:space="preserve">In pediatric settings across the city, a Speech Therapist often collaborates with special education teachers and occupational therapists to support children in both public schools and private therapy centers. For instance, early intervention programs in United States Houston are vital for identifying speech delays before they impact academic success. The therapist’s ability to create individualized treatment plans is crucial, ensuring that interventions are evidence-based and tailored to the specific needs of the child.</w:t>
      </w:r>
    </w:p>
    <w:p>
      <w:pPr>
        <w:pStyle w:val="BodyText"/>
      </w:pPr>
      <w:r>
        <w:t xml:space="preserve">For adult populations, particularly those residing in long-term care facilities or recovering from medical emergencies at major hospitals like Houston Methodist or Texas Children's Hospital, a Speech Therapist plays a pivotal role in rehabilitation. Dysphagia management is particularly critical, as swallowing difficulties can lead to life-threatening complications such as aspiration pneumonia. Therefore, the clinical skills of the Speech Therapist are directly linked to patient safety and quality of life.</w:t>
      </w:r>
    </w:p>
    <w:bookmarkEnd w:id="22"/>
    <w:bookmarkStart w:id="23" w:name="X4a23004c499e61930b15b719b854af2ef199785"/>
    <w:p>
      <w:pPr>
        <w:pStyle w:val="Heading1"/>
      </w:pPr>
      <w:r>
        <w:t xml:space="preserve">III. Cultural and Linguistic Considerations</w:t>
      </w:r>
    </w:p>
    <w:p>
      <w:pPr>
        <w:pStyle w:val="FirstParagraph"/>
      </w:pPr>
      <w:r>
        <w:t xml:space="preserve">A defining characteristic of practicing as a Speech Therapist in United States Houston is the necessity to navigate a multilingual landscape. With Spanish being widely spoken, many therapists are bilingual or work closely with interpreters. It is essential for a Speech Therapist to differentiate between a true language disorder and second-language acquisition differences. Misdiagnosis can lead to inappropriate labeling of students or patients, affecting their educational trajectory and access to resources.</w:t>
      </w:r>
    </w:p>
    <w:p>
      <w:pPr>
        <w:pStyle w:val="BodyText"/>
      </w:pPr>
      <w:r>
        <w:t xml:space="preserve">Cultural competence extends beyond language proficiency. It involves understanding cultural attitudes toward disability, health-seeking behaviors, and family dynamics. In United States Houston, where family units are often tight-knit and multi-generational, involving the extended family in therapy sessions can significantly improve outcomes. A Speech Therapist must be sensitive to these dynamics, ensuring that treatment goals align with the patient’s cultural values and home environment.</w:t>
      </w:r>
    </w:p>
    <w:bookmarkEnd w:id="23"/>
    <w:bookmarkStart w:id="24" w:name="iv.-interdisciplinary-collaboration"/>
    <w:p>
      <w:pPr>
        <w:pStyle w:val="Heading1"/>
      </w:pPr>
      <w:r>
        <w:t xml:space="preserve">IV. Interdisciplinary Collaboration</w:t>
      </w:r>
    </w:p>
    <w:p>
      <w:pPr>
        <w:pStyle w:val="FirstParagraph"/>
      </w:pPr>
      <w:r>
        <w:t xml:space="preserve">No medical condition exists in isolation, and effective treatment often requires a team approach. In United States Houston, Speech Therapists frequently collaborate with audiologists, neurologists, pediatricians, and social workers. For example, in the management of autism spectrum disorder (ASD), which is increasingly diagnosed nationwide including in Texas communities, the Speech Therapist works alongside behavioral specialists to enhance social communication skills.</w:t>
      </w:r>
    </w:p>
    <w:p>
      <w:pPr>
        <w:pStyle w:val="BodyText"/>
      </w:pPr>
      <w:r>
        <w:t xml:space="preserve">This collaborative model ensures that care is comprehensive. When a Speech Therapist identifies signs of neurological decline or cognitive impairment during speech assessments, they can refer patients to neurologists promptly. Conversely, medical professionals rely on the Speech Therapist’s expertise to manage post-surgical recovery in head and neck cancer patients, preserving their ability to communicate and swallow effectively.</w:t>
      </w:r>
    </w:p>
    <w:bookmarkEnd w:id="24"/>
    <w:bookmarkStart w:id="25" w:name="v.-challenges-and-future-outlook"/>
    <w:p>
      <w:pPr>
        <w:pStyle w:val="Heading1"/>
      </w:pPr>
      <w:r>
        <w:t xml:space="preserve">V. Challenges and Future Outlook</w:t>
      </w:r>
    </w:p>
    <w:p>
      <w:pPr>
        <w:pStyle w:val="FirstParagraph"/>
      </w:pPr>
      <w:r>
        <w:t xml:space="preserve">Despite the critical need for services, there are challenges facing the profession in United States Houston. Staffing shortages, high caseloads, and bureaucratic hurdles in insurance reimbursement can limit the accessibility of care. Furthermore, rural areas within Harris County may face disparities in access to specialized speech pathology services compared to urban centers.</w:t>
      </w:r>
    </w:p>
    <w:p>
      <w:pPr>
        <w:pStyle w:val="BodyText"/>
      </w:pPr>
      <w:r>
        <w:t xml:space="preserve">Looking forward, teletherapy has emerged as a viable solution to bridge these gaps. The adoption of digital health platforms allows a Speech Therapist to reach patients in remote parts of United States Houston or those with mobility issues. However, this shift requires robust technological infrastructure and training for both providers and clients.</w:t>
      </w:r>
    </w:p>
    <w:bookmarkEnd w:id="25"/>
    <w:bookmarkStart w:id="26" w:name="vi.-conclusion"/>
    <w:p>
      <w:pPr>
        <w:pStyle w:val="Heading1"/>
      </w:pPr>
      <w:r>
        <w:t xml:space="preserve">VI. Conclusion</w:t>
      </w:r>
    </w:p>
    <w:p>
      <w:pPr>
        <w:pStyle w:val="FirstParagraph"/>
      </w:pPr>
      <w:r>
        <w:t xml:space="preserve">In conclusion, the role of the Speech Therapist in United States Houston is complex, dynamic, and indispensable. These professionals are not merely clinicians but also cultural brokers who facilitate communication across linguistic divides. Their work impacts education, healthcare recovery, and social integration for countless individuals in one of America’s most diverse cities. As the population continues to grow and diversify, the demand for skilled Speech Therapists will only increase. It is imperative that healthcare policies support this profession through better funding, reduced administrative burdens, and expanded educational opportunities to ensure that every resident of United States Houston has access to the communication services they deserve.</w:t>
      </w:r>
    </w:p>
    <w:bookmarkEnd w:id="26"/>
    <w:bookmarkStart w:id="27" w:name="vii.-references"/>
    <w:p>
      <w:pPr>
        <w:pStyle w:val="Heading1"/>
      </w:pPr>
      <w:r>
        <w:t xml:space="preserve">VII. References</w:t>
      </w:r>
    </w:p>
    <w:p>
      <w:pPr>
        <w:pStyle w:val="FirstParagraph"/>
      </w:pPr>
      <w:r>
        <w:t xml:space="preserve">American Speech-Language-Hearing Association (ASHA). (2023). *Scope of Practice in Speech-Language Pathology*. Rockville, MD: ASHA.</w:t>
      </w:r>
      <w:r>
        <w:br/>
      </w:r>
      <w:r>
        <w:br/>
      </w:r>
      <w:r>
        <w:t xml:space="preserve">Texas Health and Human Services Commission. (2022). *Service Delivery and Eligibility Guidelines for Medicaid-Eligible Children*. Austin, TX: HHSC.</w:t>
      </w:r>
      <w:r>
        <w:br/>
      </w:r>
      <w:r>
        <w:br/>
      </w:r>
      <w:r>
        <w:t xml:space="preserve">Harris County Public Health. (2023). *Community Health Needs Assessment: Addressing Communication Disorders in Houston*. Houston, TX: HCPH.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United States Houston</dc:title>
  <dc:creator/>
  <dc:language>en</dc:language>
  <cp:keywords/>
  <dcterms:created xsi:type="dcterms:W3CDTF">2026-07-29T13:05:52Z</dcterms:created>
  <dcterms:modified xsi:type="dcterms:W3CDTF">2026-07-29T13:05:52Z</dcterms:modified>
</cp:coreProperties>
</file>

<file path=docProps/custom.xml><?xml version="1.0" encoding="utf-8"?>
<Properties xmlns="http://schemas.openxmlformats.org/officeDocument/2006/custom-properties" xmlns:vt="http://schemas.openxmlformats.org/officeDocument/2006/docPropsVTypes"/>
</file>