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Speech</w:t>
      </w:r>
      <w:r>
        <w:t xml:space="preserve"> </w:t>
      </w:r>
      <w:r>
        <w:t xml:space="preserve">Therapist</w:t>
      </w:r>
      <w:r>
        <w:t xml:space="preserve"> </w:t>
      </w:r>
      <w:r>
        <w:t xml:space="preserve">Development</w:t>
      </w:r>
      <w:r>
        <w:t xml:space="preserve"> </w:t>
      </w:r>
      <w:r>
        <w:t xml:space="preserve">and</w:t>
      </w:r>
      <w:r>
        <w:t xml:space="preserve"> </w:t>
      </w:r>
      <w:r>
        <w:t xml:space="preserve">Clinical</w:t>
      </w:r>
      <w:r>
        <w:t xml:space="preserve"> </w:t>
      </w:r>
      <w:r>
        <w:t xml:space="preserve">Practice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24580a71f2b856141a06c747ed92a7e5d9b4a30"/>
    <w:p>
      <w:pPr>
        <w:pStyle w:val="Heading1"/>
      </w:pPr>
      <w:r>
        <w:t xml:space="preserve">This Term Paper Evaluates the Clinical Expansion, Educational Standards, and Socioeconomic Integration of the Speech Therapist Profession in Vietnam Ho Chi Minh City</w:t>
      </w:r>
    </w:p>
    <w:p>
      <w:pPr>
        <w:pStyle w:val="FirstParagraph"/>
      </w:pPr>
      <w:r>
        <w:t xml:space="preserve">Prepared as an Academic Term Paper Document for Healthcare Policy &amp; Rehabilitation Studies</w:t>
      </w:r>
    </w:p>
    <w:bookmarkEnd w:id="20"/>
    <w:p>
      <w:pPr>
        <w:pStyle w:val="BodyText"/>
      </w:pPr>
      <w:r>
        <w:rPr>
          <w:bCs/>
          <w:b/>
        </w:rPr>
        <w:t xml:space="preserve">Term Paper Abstract:</w:t>
      </w:r>
      <w:r>
        <w:br/>
      </w:r>
      <w:r>
        <w:t xml:space="preserve">This Term Paper provides a comprehensive academic examination of how the Speech Therapist profession is developing, facing challenges, and adapting to clinical demands within Vietnam Ho Chi Minh City. As one of Southeast Asia’s most rapidly urbanizing metropolitan regions, Vietnam Ho Chi Minh City requires structured rehabilitative frameworks that can accommodate rising prevalence rates of developmental communication disorders, post-stroke aphasia, and age-related dysphagia. The primary objective of this Term Paper is to analyze the educational pipelines, clinical methodologies, and public health policies that directly impact the operational capacity of a Speech Therapist practicing in Vietnam Ho Chi Minh City. By synthesizing regional healthcare data with evidence-based rehabilitation models, this Term Paper establishes actionable recommendations for academic institutions, municipal health departments, and private clinical networks aiming to professionalize speech-language pathology services across Vietnam Ho Chi Minh City.</w:t>
      </w:r>
    </w:p>
    <w:bookmarkStart w:id="21" w:name="X36c4710d634798d2955a7a9e5259fe285625b18"/>
    <w:p>
      <w:pPr>
        <w:pStyle w:val="Heading2"/>
      </w:pPr>
      <w:r>
        <w:t xml:space="preserve">1. Introduction: Establishing the Academic Framework of This Term Paper</w:t>
      </w:r>
    </w:p>
    <w:p>
      <w:pPr>
        <w:pStyle w:val="FirstParagraph"/>
      </w:pPr>
      <w:r>
        <w:t xml:space="preserve">This Term Paper begins by contextualizing the Speech Therapist role within broader public health priorities and academic discourse specific to Vietnam Ho Chi Minh City. Historically, speech-language pathology in Vietnam was treated as a peripheral allied health discipline, but contemporary demographic shifts have elevated it to a critical rehabilitative necessity. Within this Term Paper, we establish that urban density, increased diagnostic screening in early childhood education centers, and an aging population across Vietnam Ho Chi Minh City have collectively amplified the demand for specialized communication interventions. Consequently, this Term Paper argues that integrating a highly trained Speech Therapist into both public hospital networks and community-based rehabilitation programs is no longer optional but structurally essential. The academic scope of this Term Paper encompasses clinical competency standards, cross-cultural assessment validity, insurance reimbursement pathways, and interprofessional collaboration models that collectively define modern practice for a Speech Therapist operating in Vietnam Ho Chi Minh City.</w:t>
      </w:r>
    </w:p>
    <w:bookmarkEnd w:id="21"/>
    <w:bookmarkStart w:id="22" w:name="X11b72a8cedceb14ca476f5be50ba76bf8ee1ca2"/>
    <w:p>
      <w:pPr>
        <w:pStyle w:val="Heading2"/>
      </w:pPr>
      <w:r>
        <w:t xml:space="preserve">2. Historical Trajectory and Professional Development of the Speech Therapist in Vietnam Ho Chi Minh City</w:t>
      </w:r>
    </w:p>
    <w:p>
      <w:pPr>
        <w:pStyle w:val="FirstParagraph"/>
      </w:pPr>
      <w:r>
        <w:t xml:space="preserve">The professional evolution documented in this Term Paper reveals that systematic training for the Speech Therapist discipline began emerging only two decades ago, primarily through university-affiliated rehabilitation programs and international NGO partnerships. Initially, clinical practice for a Speech Therapist relied heavily on imported assessment instruments and foreign therapeutic protocols that did not adequately account for tonal language structures or regional sociolinguistic variations in Vietnam Ho Chi Minh City. As this Term Paper analyzes institutional archives and educational curricula, it becomes evident that recent accreditation reforms have gradually aligned domestic training programs with international best practices. Nevertheless, this Term Paper identifies a persistent gap between theoretical instruction and hands-on clinical supervision, particularly for novice Speech Therapist practitioners seeking licensure in Vietnam Ho Chi Minh City. Bridging this gap requires standardized practicum requirements, mentorship initiatives led by senior clinicians, and continuous professional development modules that remain responsive to the unique epidemiological profile of Vietnam Ho Chi Minh City.</w:t>
      </w:r>
    </w:p>
    <w:bookmarkEnd w:id="22"/>
    <w:bookmarkStart w:id="23" w:name="Xa125b22c3bec2e84b264d63b05465baa8202f24"/>
    <w:p>
      <w:pPr>
        <w:pStyle w:val="Heading2"/>
      </w:pPr>
      <w:r>
        <w:t xml:space="preserve">3. Clinical Methodologies and Cultural Adaptation for the Speech Therapist</w:t>
      </w:r>
    </w:p>
    <w:p>
      <w:pPr>
        <w:pStyle w:val="FirstParagraph"/>
      </w:pPr>
      <w:r>
        <w:t xml:space="preserve">Evidence presented in this Term Paper demonstrates that therapeutic efficacy fundamentally depends on culturally responsive practice, which is a central theme explored throughout this Term Paper. A competent Speech Therapist must navigate complex linguistic environments where Vietnamese dialects, bilingual household exposure, and rapid urban migration significantly influence speech acquisition patterns. This Term Paper emphasizes that standardized Western assessment batteries often produce false-positive results when applied without cultural normalization to children in Vietnam Ho Chi Minh City. Therefore, a Speech Therapist must prioritize dynamic assessment techniques, family-centered goal setting, and ecological validity when designing intervention plans. Furthermore, this Term Paper highlights the importance of caregiver training programs that empower parents across Vietnam Ho Chi Minh City to reinforce therapeutic strategies within daily routines. When a Speech Therapist successfully integrates community health workers and early childhood educators into the treatment ecosystem, clinical outcomes improve substantially while reducing long-term service dependency in Vietnam Ho Chi Minh City.</w:t>
      </w:r>
    </w:p>
    <w:bookmarkEnd w:id="23"/>
    <w:bookmarkStart w:id="24" w:name="Xf8d8c1e184fdc8ba0ed0d2dc6b854245412a8b4"/>
    <w:p>
      <w:pPr>
        <w:pStyle w:val="Heading2"/>
      </w:pPr>
      <w:r>
        <w:t xml:space="preserve">4. Healthcare Infrastructure, Policy Gaps, and Systemic Recommendations</w:t>
      </w:r>
    </w:p>
    <w:p>
      <w:pPr>
        <w:pStyle w:val="FirstParagraph"/>
      </w:pPr>
      <w:r>
        <w:t xml:space="preserve">This Term Paper critically examines how municipal healthcare infrastructure either facilitates or obstructs the professional functioning of a Speech Therapist in Vietnam Ho Chi Minh City. Public hospital systems often lack dedicated speech-language pathology wards, while private clinics operate without standardized pricing guidelines or unified referral networks. Through this Term Paper’s policy analysis, we identify fragmented insurance coverage as a primary barrier that limits equitable access to Speech Therapist services across low- and middle-income districts of Vietnam Ho Chi Minh City. To address these structural limitations, this Term Paper proposes three actionable policy recommendations: (1) mandatory inclusion of speech-language pathology in national health insurance reimbursement catalogs, (2) establishment of municipal certification boards that regularly audit the clinical competencies of every licensed Speech Therapist in Vietnam Ho Chi Minh City, and (3) creation of regional tele-rehabilitation networks that allow remote supervision for Speech Therapist practitioners serving rural-adjacent provinces. Implementing these measures will ensure that this Term Paper’s academic findings translate into tangible healthcare improvements.</w:t>
      </w:r>
    </w:p>
    <w:bookmarkEnd w:id="24"/>
    <w:bookmarkStart w:id="25" w:name="X8437fa44c2c9719e2d175f97e60f324b30955e2"/>
    <w:p>
      <w:pPr>
        <w:pStyle w:val="Heading2"/>
      </w:pPr>
      <w:r>
        <w:t xml:space="preserve">5. Conclusion: Future Directions and Academic Impact</w:t>
      </w:r>
    </w:p>
    <w:p>
      <w:pPr>
        <w:pStyle w:val="FirstParagraph"/>
      </w:pPr>
      <w:r>
        <w:t xml:space="preserve">In conclusion, this Term Paper substantiates the urgent need for institutional investment, standardized training protocols, and policy modernization to support the Speech Therapist profession in Vietnam Ho Chi Minh City. By synthesizing clinical realities with academic research frameworks, this Term Paper demonstrates that localized adaptation of therapeutic methodologies is essential for achieving equitable communication healthcare across Vietnam Ho Chi Minh City. Future iterations of this Term Paper should incorporate longitudinal outcome tracking, cost-effectiveness analyses, and multilingual assessment validation studies to further strengthen evidence-based practice guidelines. Ultimately, empowering a well-trained Speech Therapist through structured academic research and municipal support will transform rehabilitation service delivery in Vietnam Ho Chi Minh City while setting a regional benchmark for speech-language pathology development.</w:t>
      </w:r>
    </w:p>
    <w:p>
      <w:pPr>
        <w:pStyle w:val="BodyText"/>
      </w:pPr>
      <w:r>
        <w:rPr>
          <w:bCs/>
          <w:b/>
        </w:rPr>
        <w:t xml:space="preserve">Note:</w:t>
      </w:r>
      <w:r>
        <w:t xml:space="preserve"> </w:t>
      </w:r>
      <w:r>
        <w:t xml:space="preserve">This Term Paper is formatted for academic submission, clinical policy review, and professional development planning regarding Speech Therapist practice standards in Vietnam Ho Chi Minh City. All references to regional healthcare infrastructure assume current municipal public health reporting standards as of the academic publication cycle.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Speech Therapist Development and Clinical Practice in Vietnam Ho Chi Minh City</dc:title>
  <dc:creator/>
  <dc:language>en</dc:language>
  <cp:keywords/>
  <dcterms:created xsi:type="dcterms:W3CDTF">2026-07-29T20:34:45Z</dcterms:created>
  <dcterms:modified xsi:type="dcterms:W3CDTF">2026-07-29T20:34:45Z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