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Colombia</w:t>
      </w:r>
      <w:r>
        <w:t xml:space="preserve"> </w:t>
      </w:r>
      <w:r>
        <w:t xml:space="preserve">Bogotá:</w:t>
      </w:r>
      <w:r>
        <w:t xml:space="preserve"> </w:t>
      </w:r>
      <w:r>
        <w:t xml:space="preserve">A</w:t>
      </w:r>
      <w:r>
        <w:t xml:space="preserve"> </w:t>
      </w:r>
      <w:r>
        <w:t xml:space="preserve">Term</w:t>
      </w:r>
      <w:r>
        <w:t xml:space="preserve"> </w:t>
      </w:r>
      <w:r>
        <w:t xml:space="preserve">Paper</w:t>
      </w:r>
    </w:p>
    <w:bookmarkStart w:id="27" w:name="Xb4ad8d71c5f0b8b2ea8a2dcd7bb80efcb93b092"/>
    <w:p>
      <w:pPr>
        <w:pStyle w:val="Heading1"/>
      </w:pPr>
      <w:r>
        <w:t xml:space="preserve">The Role and Impact of the Statistician in Colombia Bogotá</w:t>
      </w:r>
    </w:p>
    <w:p>
      <w:pPr>
        <w:pStyle w:val="FirstParagraph"/>
      </w:pPr>
      <w:r>
        <w:br/>
      </w:r>
    </w:p>
    <w:p>
      <w:pPr>
        <w:pStyle w:val="BodyText"/>
      </w:pPr>
      <w:r>
        <w:rPr>
          <w:bCs/>
          <w:b/>
        </w:rPr>
        <w:t xml:space="preserve">A Term Paper on the Evolution, Application, and Strategic Importance of Statistical Science in an Urban Development Context</w:t>
      </w:r>
      <w:r>
        <w:br/>
      </w:r>
      <w:r>
        <w:br/>
      </w:r>
      <w:r>
        <w:rPr>
          <w:bCs/>
          <w:b/>
        </w:rPr>
        <w:t xml:space="preserve">Focus Area: Colombia Bogotá</w:t>
      </w:r>
    </w:p>
    <w:bookmarkStart w:id="20" w:name="introduction"/>
    <w:p>
      <w:pPr>
        <w:pStyle w:val="Heading2"/>
      </w:pPr>
      <w:r>
        <w:t xml:space="preserve">1. Introduction</w:t>
      </w:r>
    </w:p>
    <w:p>
      <w:pPr>
        <w:pStyle w:val="FirstParagraph"/>
      </w:pPr>
      <w:r>
        <w:t xml:space="preserve">In the contemporary landscape of data-driven decision-making, the role of the professional who interprets complexity is more critical than ever before. For a nation undergoing rapid urbanization and digital transformation, such as Colombia, specifically within its capital hub of Bogotá, the demand for rigorous quantitative analysis has become paramount. This term paper examines the multifaceted role of the</w:t>
      </w:r>
      <w:r>
        <w:t xml:space="preserve"> </w:t>
      </w:r>
      <w:r>
        <w:rPr>
          <w:bCs/>
          <w:b/>
        </w:rPr>
        <w:t xml:space="preserve">Statistician</w:t>
      </w:r>
      <w:r>
        <w:t xml:space="preserve"> </w:t>
      </w:r>
      <w:r>
        <w:t xml:space="preserve">in</w:t>
      </w:r>
      <w:r>
        <w:t xml:space="preserve"> </w:t>
      </w:r>
      <w:r>
        <w:rPr>
          <w:bCs/>
          <w:b/>
        </w:rPr>
        <w:t xml:space="preserve">Colombia Bogotá</w:t>
      </w:r>
      <w:r>
        <w:t xml:space="preserve">. It explores how statistical methodologies are not merely academic exercises but vital tools for public policy, economic stability, and social equity in one of South America's most dynamic metropolitan areas.</w:t>
      </w:r>
    </w:p>
    <w:p>
      <w:pPr>
        <w:pStyle w:val="BodyText"/>
      </w:pPr>
      <w:r>
        <w:br/>
      </w:r>
    </w:p>
    <w:p>
      <w:pPr>
        <w:pStyle w:val="BodyText"/>
      </w:pPr>
      <w:r>
        <w:t xml:space="preserve">The city of Bogotá serves as the administrative, commercial, and cultural heart of Colombia. With a population exceeding eight million inhabitants concentrated in a high-altitude plateau known as the Sabana de Bogotá, the challenges facing this region are complex. From managing traffic congestion and public health crises to optimizing fiscal budgets for educational infrastructure, every aspect of governance requires evidence-based solutions. Consequently, the</w:t>
      </w:r>
      <w:r>
        <w:t xml:space="preserve"> </w:t>
      </w:r>
      <w:r>
        <w:rPr>
          <w:bCs/>
          <w:b/>
        </w:rPr>
        <w:t xml:space="preserve">Statistician</w:t>
      </w:r>
      <w:r>
        <w:t xml:space="preserve"> </w:t>
      </w:r>
      <w:r>
        <w:t xml:space="preserve">in</w:t>
      </w:r>
      <w:r>
        <w:t xml:space="preserve"> </w:t>
      </w:r>
      <w:r>
        <w:rPr>
          <w:bCs/>
          <w:b/>
        </w:rPr>
        <w:t xml:space="preserve">Colombia Bogotá</w:t>
      </w:r>
      <w:r>
        <w:t xml:space="preserve"> </w:t>
      </w:r>
      <w:r>
        <w:t xml:space="preserve">acts as the bridge between raw data and actionable intelligence.</w:t>
      </w:r>
    </w:p>
    <w:p>
      <w:pPr>
        <w:pStyle w:val="BodyText"/>
      </w:pPr>
      <w:r>
        <w:br/>
      </w:r>
    </w:p>
    <w:bookmarkEnd w:id="20"/>
    <w:bookmarkStart w:id="21" w:name="Xb7fdb5269aaed599e0d754eed5cdf2b7b82e492"/>
    <w:p>
      <w:pPr>
        <w:pStyle w:val="Heading2"/>
      </w:pPr>
      <w:r>
        <w:t xml:space="preserve">2. The Historical Context of Statistics in Bogotá</w:t>
      </w:r>
    </w:p>
    <w:p>
      <w:pPr>
        <w:pStyle w:val="FirstParagraph"/>
      </w:pPr>
      <w:r>
        <w:br/>
      </w:r>
    </w:p>
    <w:p>
      <w:pPr>
        <w:pStyle w:val="BodyText"/>
      </w:pPr>
      <w:r>
        <w:t xml:space="preserve">To understand the current trajectory, one must look at the historical institutionalization of statistics in Colombia. For decades, national data collection was fragmented and inconsistent. However, in recent years, there has been a concerted effort to modernize statistical frameworks under the guidance of DANE (Departamento Administrativo Nacional de Estadística). In</w:t>
      </w:r>
      <w:r>
        <w:t xml:space="preserve"> </w:t>
      </w:r>
      <w:r>
        <w:rPr>
          <w:bCs/>
          <w:b/>
        </w:rPr>
        <w:t xml:space="preserve">Colombia Bogotá</w:t>
      </w:r>
      <w:r>
        <w:t xml:space="preserve">, local governments have begun to emulate these national standards, creating municipal data offices that rely heavily on professional statisticians.</w:t>
      </w:r>
    </w:p>
    <w:p>
      <w:pPr>
        <w:pStyle w:val="BodyText"/>
      </w:pPr>
      <w:r>
        <w:br/>
      </w:r>
    </w:p>
    <w:p>
      <w:pPr>
        <w:pStyle w:val="BodyText"/>
      </w:pPr>
      <w:r>
        <w:t xml:space="preserve">The evolution from simple census-taking to sophisticated predictive modeling marks a significant shift. In the early 2000s, statistical analysis in Bogotá was largely descriptive. Today, it is inferential and predictive. This transition reflects a broader trend in the city’s governance model, where transparency and accountability are increasingly demanded by civil society. The</w:t>
      </w:r>
      <w:r>
        <w:t xml:space="preserve"> </w:t>
      </w:r>
      <w:r>
        <w:rPr>
          <w:bCs/>
          <w:b/>
        </w:rPr>
        <w:t xml:space="preserve">Statistician</w:t>
      </w:r>
      <w:r>
        <w:t xml:space="preserve"> </w:t>
      </w:r>
      <w:r>
        <w:t xml:space="preserve">has thus evolved from a back-office technician to a strategic advisor at the table of policy formulation.</w:t>
      </w:r>
    </w:p>
    <w:p>
      <w:pPr>
        <w:pStyle w:val="BodyText"/>
      </w:pPr>
      <w:r>
        <w:br/>
      </w:r>
    </w:p>
    <w:bookmarkEnd w:id="21"/>
    <w:bookmarkStart w:id="22" w:name="X9234a56375f464b2aa8ac26655467874ba52679"/>
    <w:p>
      <w:pPr>
        <w:pStyle w:val="Heading2"/>
      </w:pPr>
      <w:r>
        <w:t xml:space="preserve">3. Key Areas of Application in Colombia Bogotá</w:t>
      </w:r>
    </w:p>
    <w:p>
      <w:pPr>
        <w:pStyle w:val="FirstParagraph"/>
      </w:pPr>
      <w:r>
        <w:br/>
      </w:r>
    </w:p>
    <w:p>
      <w:pPr>
        <w:pStyle w:val="BodyText"/>
      </w:pPr>
      <w:r>
        <w:t xml:space="preserve">The impact of statistical expertise in</w:t>
      </w:r>
      <w:r>
        <w:t xml:space="preserve"> </w:t>
      </w:r>
      <w:r>
        <w:rPr>
          <w:bCs/>
          <w:b/>
        </w:rPr>
        <w:t xml:space="preserve">Colombia Bogotá</w:t>
      </w:r>
      <w:r>
        <w:t xml:space="preserve"> </w:t>
      </w:r>
      <w:r>
        <w:t xml:space="preserve">is visible across several key sectors. Each area demonstrates how data drives efficiency and fairness.</w:t>
      </w:r>
    </w:p>
    <w:p>
      <w:pPr>
        <w:pStyle w:val="BodyText"/>
      </w:pPr>
      <w:r>
        <w:br/>
      </w:r>
    </w:p>
    <w:p>
      <w:pPr>
        <w:pStyle w:val="BodyText"/>
      </w:pPr>
      <w:r>
        <w:rPr>
          <w:bCs/>
          <w:b/>
        </w:rPr>
        <w:t xml:space="preserve">Urban Planning and Transportation:</w:t>
      </w:r>
    </w:p>
    <w:p>
      <w:pPr>
        <w:pStyle w:val="FirstParagraph"/>
      </w:pPr>
      <w:r>
        <w:br/>
      </w:r>
    </w:p>
    <w:p>
      <w:pPr>
        <w:pStyle w:val="BodyText"/>
      </w:pPr>
      <w:r>
        <w:rPr>
          <w:bCs/>
          <w:b/>
        </w:rPr>
        <w:t xml:space="preserve">Public Health Epidemiology:</w:t>
      </w:r>
    </w:p>
    <w:p>
      <w:pPr>
        <w:pStyle w:val="FirstParagraph"/>
      </w:pPr>
      <w:r>
        <w:br/>
      </w:r>
    </w:p>
    <w:p>
      <w:pPr>
        <w:pStyle w:val="BodyText"/>
      </w:pPr>
      <w:r>
        <w:rPr>
          <w:bCs/>
          <w:b/>
        </w:rPr>
        <w:t xml:space="preserve">Economic Development and SME Support:</w:t>
      </w:r>
    </w:p>
    <w:p>
      <w:pPr>
        <w:pStyle w:val="FirstParagraph"/>
      </w:pPr>
      <w:r>
        <w:br/>
      </w:r>
    </w:p>
    <w:p>
      <w:pPr>
        <w:pStyle w:val="BodyText"/>
      </w:pPr>
      <w:r>
        <w:rPr>
          <w:bCs/>
          <w:b/>
        </w:rPr>
        <w:t xml:space="preserve">Social Equity and Education:</w:t>
      </w:r>
    </w:p>
    <w:p>
      <w:pPr>
        <w:pStyle w:val="FirstParagraph"/>
      </w:pPr>
      <w:r>
        <w:br/>
      </w:r>
    </w:p>
    <w:bookmarkEnd w:id="22"/>
    <w:bookmarkStart w:id="23" w:name="X06a25cac55d1d727bad72be91cd83820903455d"/>
    <w:p>
      <w:pPr>
        <w:pStyle w:val="Heading2"/>
      </w:pPr>
      <w:r>
        <w:t xml:space="preserve">4. Methodological Challenges and Ethical Considerations</w:t>
      </w:r>
    </w:p>
    <w:p>
      <w:pPr>
        <w:pStyle w:val="FirstParagraph"/>
      </w:pPr>
      <w:r>
        <w:br/>
      </w:r>
    </w:p>
    <w:p>
      <w:pPr>
        <w:pStyle w:val="BodyText"/>
      </w:pPr>
      <w:r>
        <w:t xml:space="preserve">While the benefits are clear, the practice of statistics in</w:t>
      </w:r>
      <w:r>
        <w:t xml:space="preserve"> </w:t>
      </w:r>
      <w:r>
        <w:rPr>
          <w:bCs/>
          <w:b/>
        </w:rPr>
        <w:t xml:space="preserve">Colombia Bogotá</w:t>
      </w:r>
      <w:r>
        <w:t xml:space="preserve"> </w:t>
      </w:r>
      <w:r>
        <w:t xml:space="preserve">faces unique challenges. Data privacy is a growing concern, especially as digital services become more prevalent. The</w:t>
      </w:r>
      <w:r>
        <w:t xml:space="preserve"> </w:t>
      </w:r>
      <w:r>
        <w:rPr>
          <w:bCs/>
          <w:b/>
        </w:rPr>
        <w:t xml:space="preserve">Statistician</w:t>
      </w:r>
      <w:r>
        <w:t xml:space="preserve"> </w:t>
      </w:r>
      <w:r>
        <w:t xml:space="preserve">must adhere to strict ethical guidelines regarding the protection of personal data, ensuring that anonymity is maintained when analyzing sensitive social indicators.</w:t>
      </w:r>
    </w:p>
    <w:p>
      <w:pPr>
        <w:pStyle w:val="BodyText"/>
      </w:pPr>
      <w:r>
        <w:br/>
      </w:r>
    </w:p>
    <w:p>
      <w:pPr>
        <w:pStyle w:val="BodyText"/>
      </w:pPr>
      <w:r>
        <w:t xml:space="preserve">Furthermore, there is often a "data gap" in informal settlements where official registration may be incomplete. Statisticians must employ advanced imputation techniques and non-traditional data sources (such as satellite imagery or mobile phone metadata) to ensure their models are representative. Failure to account for these biases can lead to policies that inadvertently exclude marginalized communities, exacerbating social inequality.</w:t>
      </w:r>
    </w:p>
    <w:p>
      <w:pPr>
        <w:pStyle w:val="BodyText"/>
      </w:pPr>
      <w:r>
        <w:br/>
      </w:r>
    </w:p>
    <w:bookmarkEnd w:id="23"/>
    <w:bookmarkStart w:id="24" w:name="X2e6e31347f3f413d318cf70503486a0799a97a1"/>
    <w:p>
      <w:pPr>
        <w:pStyle w:val="Heading2"/>
      </w:pPr>
      <w:r>
        <w:t xml:space="preserve">5. The Future of Statistical Practice in the Capital</w:t>
      </w:r>
    </w:p>
    <w:p>
      <w:pPr>
        <w:pStyle w:val="FirstParagraph"/>
      </w:pPr>
      <w:r>
        <w:br/>
      </w:r>
    </w:p>
    <w:p>
      <w:pPr>
        <w:pStyle w:val="BodyText"/>
      </w:pPr>
      <w:r>
        <w:t xml:space="preserve">Looking forward, the integration of Artificial Intelligence (AI) and Machine Learning (ML) into statistical practice is inevitable. In</w:t>
      </w:r>
      <w:r>
        <w:t xml:space="preserve"> </w:t>
      </w:r>
      <w:r>
        <w:rPr>
          <w:bCs/>
          <w:b/>
        </w:rPr>
        <w:t xml:space="preserve">Colombia Bogotá</w:t>
      </w:r>
      <w:r>
        <w:t xml:space="preserve">, future statisticians will need to be proficient not only in traditional probability theory but also in coding languages like Python and R, as well as big data frameworks. The city’s push toward becoming a "Smart City" necessitates real-time analytics capabilities.</w:t>
      </w:r>
    </w:p>
    <w:p>
      <w:pPr>
        <w:pStyle w:val="BodyText"/>
      </w:pPr>
      <w:r>
        <w:br/>
      </w:r>
    </w:p>
    <w:p>
      <w:pPr>
        <w:pStyle w:val="BodyText"/>
      </w:pPr>
      <w:r>
        <w:t xml:space="preserve">Moreover, there is a growing demand for statistical literacy among the general public. As data becomes more central to civic engagement, the</w:t>
      </w:r>
      <w:r>
        <w:t xml:space="preserve"> </w:t>
      </w:r>
      <w:r>
        <w:rPr>
          <w:bCs/>
          <w:b/>
        </w:rPr>
        <w:t xml:space="preserve">Statistician</w:t>
      </w:r>
      <w:r>
        <w:t xml:space="preserve"> </w:t>
      </w:r>
      <w:r>
        <w:t xml:space="preserve">in</w:t>
      </w:r>
      <w:r>
        <w:t xml:space="preserve"> </w:t>
      </w:r>
      <w:r>
        <w:rPr>
          <w:bCs/>
          <w:b/>
        </w:rPr>
        <w:t xml:space="preserve">Colombia Bogotá</w:t>
      </w:r>
      <w:r>
        <w:t xml:space="preserve"> </w:t>
      </w:r>
      <w:r>
        <w:t xml:space="preserve">also assumes an educational role. Clear communication of complex findings to non-technical stakeholders—such as city council members and citizens—is essential for building trust in public institutions.</w:t>
      </w:r>
    </w:p>
    <w:p>
      <w:pPr>
        <w:pStyle w:val="BodyText"/>
      </w:pPr>
      <w:r>
        <w:br/>
      </w:r>
    </w:p>
    <w:bookmarkEnd w:id="24"/>
    <w:bookmarkStart w:id="26" w:name="conclusion"/>
    <w:p>
      <w:pPr>
        <w:pStyle w:val="Heading2"/>
      </w:pPr>
      <w:r>
        <w:t xml:space="preserve">6. Conclusion</w:t>
      </w:r>
    </w:p>
    <w:p>
      <w:pPr>
        <w:pStyle w:val="FirstParagraph"/>
      </w:pPr>
      <w:r>
        <w:br/>
      </w:r>
    </w:p>
    <w:p>
      <w:pPr>
        <w:pStyle w:val="BodyText"/>
      </w:pPr>
      <w:r>
        <w:t xml:space="preserve">In conclusion, the</w:t>
      </w:r>
      <w:r>
        <w:t xml:space="preserve"> </w:t>
      </w:r>
      <w:r>
        <w:rPr>
          <w:bCs/>
          <w:b/>
        </w:rPr>
        <w:t xml:space="preserve">Statistician</w:t>
      </w:r>
      <w:r>
        <w:t xml:space="preserve"> </w:t>
      </w:r>
      <w:r>
        <w:t xml:space="preserve">plays an indispensable role in the development and governance of</w:t>
      </w:r>
      <w:r>
        <w:t xml:space="preserve"> </w:t>
      </w:r>
      <w:r>
        <w:rPr>
          <w:bCs/>
          <w:b/>
        </w:rPr>
        <w:t xml:space="preserve">Colombia Bogotá</w:t>
      </w:r>
      <w:r>
        <w:t xml:space="preserve">. From optimizing transportation networks to safeguarding public health and promoting social equity, statistical science provides the empirical foundation upon which modern urban life is built. As Bogotá continues to grow in complexity, so too must the sophistication of its analytical capabilities.</w:t>
      </w:r>
    </w:p>
    <w:p>
      <w:pPr>
        <w:pStyle w:val="BodyText"/>
      </w:pPr>
      <w:r>
        <w:br/>
      </w:r>
    </w:p>
    <w:p>
      <w:pPr>
        <w:pStyle w:val="BodyText"/>
      </w:pPr>
      <w:r>
        <w:t xml:space="preserve">The city stands at a crossroads where data can either be used as a tool for exclusion or as a lever for inclusion. The choices made by statisticians and policymakers today will define the trajectory of Bogotá’s future. It is imperative that academic institutions in Colombia continue to train high-caliber statisticians who are not only technically proficient but also ethically grounded and deeply attuned to the socio-economic realities of their society.</w:t>
      </w:r>
    </w:p>
    <w:p>
      <w:pPr>
        <w:pStyle w:val="BodyText"/>
      </w:pPr>
      <w:r>
        <w:br/>
      </w:r>
    </w:p>
    <w:p>
      <w:pPr>
        <w:pStyle w:val="BodyText"/>
      </w:pPr>
      <w:r>
        <w:t xml:space="preserve">Ultimately, understanding the role of the</w:t>
      </w:r>
      <w:r>
        <w:t xml:space="preserve"> </w:t>
      </w:r>
      <w:r>
        <w:rPr>
          <w:bCs/>
          <w:b/>
        </w:rPr>
        <w:t xml:space="preserve">Statistician</w:t>
      </w:r>
      <w:r>
        <w:t xml:space="preserve"> </w:t>
      </w:r>
      <w:r>
        <w:t xml:space="preserve">in</w:t>
      </w:r>
      <w:r>
        <w:t xml:space="preserve"> </w:t>
      </w:r>
      <w:r>
        <w:rPr>
          <w:bCs/>
          <w:b/>
        </w:rPr>
        <w:t xml:space="preserve">Colombia Bogotá</w:t>
      </w:r>
      <w:r>
        <w:t xml:space="preserve"> </w:t>
      </w:r>
      <w:r>
        <w:t xml:space="preserve">is key to understanding how cities can leverage data for human betterment. In a region striving for stability and progress, statistics are not just numbers; they are narratives of potential waiting to be realized.</w:t>
      </w:r>
    </w:p>
    <w:p>
      <w:pPr>
        <w:pStyle w:val="BodyText"/>
      </w:pPr>
      <w:r>
        <w:br/>
      </w:r>
    </w:p>
    <w:p>
      <w:r>
        <w:pict>
          <v:rect style="width:0;height:1.5pt" o:hralign="center" o:hrstd="t" o:hr="t"/>
        </w:pict>
      </w:r>
    </w:p>
    <w:p>
      <w:pPr>
        <w:pStyle w:val="FirstParagraph"/>
      </w:pPr>
      <w:r>
        <w:br/>
      </w:r>
    </w:p>
    <w:bookmarkStart w:id="25" w:name="references-indicative"/>
    <w:p>
      <w:pPr>
        <w:pStyle w:val="Heading3"/>
      </w:pPr>
      <w:r>
        <w:t xml:space="preserve">References (Indicative)</w:t>
      </w:r>
    </w:p>
    <w:p>
      <w:pPr>
        <w:numPr>
          <w:ilvl w:val="0"/>
          <w:numId w:val="1005"/>
        </w:numPr>
        <w:pStyle w:val="Compact"/>
      </w:pPr>
      <w:r>
        <w:t xml:space="preserve">- DANE. (2023). *Censo Nacional de Población y Vivienda*. Departamento Administrativo Nacional de Estadística.</w:t>
      </w:r>
    </w:p>
    <w:p>
      <w:pPr>
        <w:numPr>
          <w:ilvl w:val="0"/>
          <w:numId w:val="1005"/>
        </w:numPr>
        <w:pStyle w:val="Compact"/>
      </w:pPr>
      <w:r>
        <w:t xml:space="preserve">- Alcaldía Mayor de Bogotá. (2024). *Plan Estratégico Distrital 2024-2035: Indicadores Clave*.</w:t>
      </w:r>
    </w:p>
    <w:p>
      <w:pPr>
        <w:numPr>
          <w:ilvl w:val="0"/>
          <w:numId w:val="1005"/>
        </w:numPr>
        <w:pStyle w:val="Compact"/>
      </w:pPr>
      <w:r>
        <w:t xml:space="preserve">- Gallo, J. P., &amp; Restrepo, M. C. (Eds.). (1996). *Colombia: La Economía del Conocimiento*. Editorial Norma.</w:t>
      </w:r>
    </w:p>
    <w:p>
      <w:pPr>
        <w:numPr>
          <w:ilvl w:val="0"/>
          <w:numId w:val="1005"/>
        </w:numPr>
        <w:pStyle w:val="Compact"/>
      </w:pPr>
      <w:r>
        <w:t xml:space="preserve">- World Bank Group. (2022). *Bogotá City Development Strategy: A Framework for Sustainable Urbanization*.</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Statistician in Colombia Bogotá: A Term Paper</dc:title>
  <dc:creator/>
  <dc:language>en</dc:language>
  <cp:keywords/>
  <dcterms:created xsi:type="dcterms:W3CDTF">2026-07-29T05:55:02Z</dcterms:created>
  <dcterms:modified xsi:type="dcterms:W3CDTF">2026-07-29T05:55:02Z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