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Medellín:</w:t>
      </w:r>
      <w:r>
        <w:t xml:space="preserve"> </w:t>
      </w:r>
      <w:r>
        <w:t xml:space="preserve">Data-Driven</w:t>
      </w:r>
      <w:r>
        <w:t xml:space="preserve"> </w:t>
      </w:r>
      <w:r>
        <w:t xml:space="preserve">Development</w:t>
      </w:r>
      <w:r>
        <w:t xml:space="preserve"> </w:t>
      </w:r>
      <w:r>
        <w:t xml:space="preserve">and</w:t>
      </w:r>
      <w:r>
        <w:t xml:space="preserve"> </w:t>
      </w:r>
      <w:r>
        <w:t xml:space="preserve">Economic</w:t>
      </w:r>
      <w:r>
        <w:t xml:space="preserve"> </w:t>
      </w:r>
      <w:r>
        <w:t xml:space="preserve">Transformation</w:t>
      </w:r>
    </w:p>
    <w:bookmarkStart w:id="27" w:name="Xbe3a0b641e13e6fa016407d62d1577e78148bd4"/>
    <w:p>
      <w:pPr>
        <w:pStyle w:val="Heading1"/>
      </w:pPr>
      <w:r>
        <w:t xml:space="preserve">The Strategic Role of the Statistician in Colombia Medellín</w:t>
      </w:r>
      <w:r>
        <w:br/>
      </w:r>
      <w:r>
        <w:t xml:space="preserve">Data-Driven Development and Economic Transformation</w:t>
      </w:r>
    </w:p>
    <w:p>
      <w:pPr>
        <w:pStyle w:val="FirstParagraph"/>
      </w:pPr>
      <w:r>
        <w:rPr>
          <w:bCs/>
          <w:b/>
        </w:rPr>
        <w:t xml:space="preserve">Date:</w:t>
      </w:r>
      <w:r>
        <w:t xml:space="preserve"> </w:t>
      </w:r>
      <w:r>
        <w:t xml:space="preserve">October 26, 2023</w:t>
      </w:r>
      <w:r>
        <w:br/>
      </w:r>
      <w:r>
        <w:rPr>
          <w:bCs/>
          <w:b/>
        </w:rPr>
        <w:t xml:space="preserve">Subject:</w:t>
      </w:r>
    </w:p>
    <w:bookmarkStart w:id="20" w:name="X71807885ab19a1ea701cd063b29a6aed01ae83a"/>
    <w:p>
      <w:pPr>
        <w:pStyle w:val="Heading2"/>
      </w:pPr>
      <w:r>
        <w:t xml:space="preserve">I. Introduction: The Data Imperative in an Urbanizing World</w:t>
      </w:r>
    </w:p>
    <w:p>
      <w:pPr>
        <w:pStyle w:val="FirstParagraph"/>
      </w:pPr>
      <w:r>
        <w:t xml:space="preserve">In the contemporary landscape of global economics and public policy, data has emerged as the most critical resource for sustainable development. Nowhere is this more evident than in urban centers that are rapidly evolving from industrial hubs into knowledge-based economies. This term paper explores the pivotal role of the</w:t>
      </w:r>
      <w:r>
        <w:t xml:space="preserve"> </w:t>
      </w:r>
      <w:r>
        <w:rPr>
          <w:bCs/>
          <w:b/>
        </w:rPr>
        <w:t xml:space="preserve">Statistician</w:t>
      </w:r>
      <w:r>
        <w:t xml:space="preserve"> </w:t>
      </w:r>
      <w:r>
        <w:t xml:space="preserve">within this dynamic framework, with a specific focus on</w:t>
      </w:r>
      <w:r>
        <w:t xml:space="preserve"> </w:t>
      </w:r>
      <w:r>
        <w:rPr>
          <w:bCs/>
          <w:b/>
        </w:rPr>
        <w:t xml:space="preserve">Colombia Medellín</w:t>
      </w:r>
      <w:r>
        <w:t xml:space="preserve">. As one of Latin America’s most prominent cities, Medellín has undergone a remarkable transformation over the past two decades, shifting from its historical reputation to become a model for urban innovation. However, sustaining this growth requires more than just infrastructure investment; it demands rigorous empirical analysis and evidence-based decision-making. The</w:t>
      </w:r>
      <w:r>
        <w:t xml:space="preserve"> </w:t>
      </w:r>
      <w:r>
        <w:rPr>
          <w:bCs/>
          <w:b/>
        </w:rPr>
        <w:t xml:space="preserve">Statistician</w:t>
      </w:r>
      <w:r>
        <w:t xml:space="preserve"> </w:t>
      </w:r>
      <w:r>
        <w:t xml:space="preserve">serves as the architect of this evidence, translating raw data into actionable insights that guide policy in</w:t>
      </w:r>
      <w:r>
        <w:t xml:space="preserve"> </w:t>
      </w:r>
      <w:r>
        <w:rPr>
          <w:bCs/>
          <w:b/>
        </w:rPr>
        <w:t xml:space="preserve">Colombia Medellín</w:t>
      </w:r>
      <w:r>
        <w:t xml:space="preserve">.</w:t>
      </w:r>
    </w:p>
    <w:bookmarkEnd w:id="20"/>
    <w:bookmarkStart w:id="21" w:name="X89704bac2f045bb348800e5ba9866efe874bacd"/>
    <w:p>
      <w:pPr>
        <w:pStyle w:val="Heading2"/>
      </w:pPr>
      <w:r>
        <w:t xml:space="preserve">II. The Profile of the Modern Statistician in Regional Development</w:t>
      </w:r>
    </w:p>
    <w:p>
      <w:pPr>
        <w:pStyle w:val="FirstParagraph"/>
      </w:pPr>
      <w:r>
        <w:t xml:space="preserve">The traditional perception of a statistician as merely a calculator of averages is obsolete. In the context of modern urban planning and economic strategy, the</w:t>
      </w:r>
      <w:r>
        <w:t xml:space="preserve"> </w:t>
      </w:r>
      <w:r>
        <w:rPr>
          <w:bCs/>
          <w:b/>
        </w:rPr>
        <w:t xml:space="preserve">Statistician</w:t>
      </w:r>
      <w:r>
        <w:t xml:space="preserve"> </w:t>
      </w:r>
      <w:r>
        <w:t xml:space="preserve">is a multidisciplinary expert capable of integrating mathematical theory with social science, economics, and technology. In</w:t>
      </w:r>
      <w:r>
        <w:t xml:space="preserve"> </w:t>
      </w:r>
      <w:r>
        <w:rPr>
          <w:bCs/>
          <w:b/>
        </w:rPr>
        <w:t xml:space="preserve">Colombia Medellín</w:t>
      </w:r>
      <w:r>
        <w:t xml:space="preserve">, this role has become increasingly specialized. The statistician must navigate complex datasets derived from diverse sources, including household surveys (such as the Encuesta de Calidad de Vida), real-time municipal sensor data, and private sector economic indicators.</w:t>
      </w:r>
    </w:p>
    <w:p>
      <w:pPr>
        <w:pStyle w:val="BodyText"/>
      </w:pPr>
      <w:r>
        <w:t xml:space="preserve">The core competencies required for a</w:t>
      </w:r>
      <w:r>
        <w:t xml:space="preserve"> </w:t>
      </w:r>
      <w:r>
        <w:rPr>
          <w:bCs/>
          <w:b/>
        </w:rPr>
        <w:t xml:space="preserve">Statistician</w:t>
      </w:r>
      <w:r>
        <w:t xml:space="preserve"> </w:t>
      </w:r>
      <w:r>
        <w:t xml:space="preserve">operating in this region include advanced proficiency in statistical software (R, Python, SAS), knowledge of geospatial analysis, and the ability to communicate complex probabilistic outcomes to non-technical stakeholders. Furthermore, ethical considerations regarding data privacy and bias are paramount. In</w:t>
      </w:r>
      <w:r>
        <w:t xml:space="preserve"> </w:t>
      </w:r>
      <w:r>
        <w:rPr>
          <w:bCs/>
          <w:b/>
        </w:rPr>
        <w:t xml:space="preserve">Colombia Medellín</w:t>
      </w:r>
      <w:r>
        <w:t xml:space="preserve">, where inequality remains a significant challenge, the</w:t>
      </w:r>
      <w:r>
        <w:t xml:space="preserve"> </w:t>
      </w:r>
      <w:r>
        <w:rPr>
          <w:bCs/>
          <w:b/>
        </w:rPr>
        <w:t xml:space="preserve">Statistician</w:t>
      </w:r>
      <w:r>
        <w:t xml:space="preserve"> </w:t>
      </w:r>
      <w:r>
        <w:t xml:space="preserve">must ensure that models do not perpetuate historical biases but instead highlight disparities in health, education, and access to public services.</w:t>
      </w:r>
    </w:p>
    <w:bookmarkEnd w:id="21"/>
    <w:bookmarkStart w:id="22" w:name="X498ab52595ad616f3af7c2cfcbd8a07aff78c88"/>
    <w:p>
      <w:pPr>
        <w:pStyle w:val="Heading2"/>
      </w:pPr>
      <w:r>
        <w:t xml:space="preserve">III. Applications in Public Policy and Urban Planning</w:t>
      </w:r>
    </w:p>
    <w:p>
      <w:pPr>
        <w:pStyle w:val="FirstParagraph"/>
      </w:pPr>
      <w:r>
        <w:t xml:space="preserve">The influence of the</w:t>
      </w:r>
      <w:r>
        <w:t xml:space="preserve"> </w:t>
      </w:r>
      <w:r>
        <w:rPr>
          <w:bCs/>
          <w:b/>
        </w:rPr>
        <w:t xml:space="preserve">Statistician</w:t>
      </w:r>
      <w:r>
        <w:t xml:space="preserve"> </w:t>
      </w:r>
      <w:r>
        <w:t xml:space="preserve">is most visible in the public sector's approach to urban planning. Medellín’s transformation has been heavily reliant on data-driven interventions. For instance, the integration of social infrastructure into historically marginalized sectors was guided by rigorous statistical modeling that identified areas with the highest levels of social vulnerability and crime risk. The</w:t>
      </w:r>
      <w:r>
        <w:t xml:space="preserve"> </w:t>
      </w:r>
      <w:r>
        <w:rPr>
          <w:bCs/>
          <w:b/>
        </w:rPr>
        <w:t xml:space="preserve">Statistician</w:t>
      </w:r>
      <w:r>
        <w:t xml:space="preserve"> </w:t>
      </w:r>
      <w:r>
        <w:t xml:space="preserve">played a crucial role in quantifying the correlation between access to public transportation (such as Metrocable) and improvements in employment rates and educational outcomes.</w:t>
      </w:r>
    </w:p>
    <w:p>
      <w:pPr>
        <w:pStyle w:val="BodyText"/>
      </w:pPr>
      <w:r>
        <w:t xml:space="preserve">In healthcare, statistics are equally vital. Post-pandemic, the local government of Medellín has relied on epidemiological statistical models to allocate resources effectively. The</w:t>
      </w:r>
      <w:r>
        <w:t xml:space="preserve"> </w:t>
      </w:r>
      <w:r>
        <w:rPr>
          <w:bCs/>
          <w:b/>
        </w:rPr>
        <w:t xml:space="preserve">Statistician</w:t>
      </w:r>
      <w:r>
        <w:t xml:space="preserve"> </w:t>
      </w:r>
      <w:r>
        <w:t xml:space="preserve">analyzes infection rates, hospital capacity data, and vaccination coverage to predict hotspots and optimize resource distribution. This proactive approach ensures that public health interventions are targeted where they are most needed, thereby maximizing the impact of limited budgets.</w:t>
      </w:r>
    </w:p>
    <w:bookmarkEnd w:id="22"/>
    <w:bookmarkStart w:id="23" w:name="X262af8283e0d9c2109a3a95dfa810880c2e558b"/>
    <w:p>
      <w:pPr>
        <w:pStyle w:val="Heading2"/>
      </w:pPr>
      <w:r>
        <w:t xml:space="preserve">IV. Economic Competitiveness and Innovation</w:t>
      </w:r>
    </w:p>
    <w:p>
      <w:pPr>
        <w:pStyle w:val="FirstParagraph"/>
      </w:pPr>
      <w:r>
        <w:t xml:space="preserve">Beyond public administration, the private sector in</w:t>
      </w:r>
      <w:r>
        <w:t xml:space="preserve"> </w:t>
      </w:r>
      <w:r>
        <w:rPr>
          <w:bCs/>
          <w:b/>
        </w:rPr>
        <w:t xml:space="preserve">Colombia Medellín</w:t>
      </w:r>
      <w:r>
        <w:t xml:space="preserve"> </w:t>
      </w:r>
      <w:r>
        <w:t xml:space="preserve">increasingly depends on statistical expertise to maintain competitiveness. As a hub for fintech, software development, and tourism businesses, companies require sophisticated market analysis to thrive. The</w:t>
      </w:r>
      <w:r>
        <w:t xml:space="preserve"> </w:t>
      </w:r>
      <w:r>
        <w:rPr>
          <w:bCs/>
          <w:b/>
        </w:rPr>
        <w:t xml:space="preserve">Statistician</w:t>
      </w:r>
      <w:r>
        <w:t xml:space="preserve"> </w:t>
      </w:r>
      <w:r>
        <w:t xml:space="preserve">assists these entities by performing predictive analytics on consumer behavior, optimizing supply chains through inventory modeling, and assessing risk in financial portfolios.</w:t>
      </w:r>
    </w:p>
    <w:p>
      <w:pPr>
        <w:pStyle w:val="BodyText"/>
      </w:pPr>
      <w:r>
        <w:t xml:space="preserve">In the realm of academic research and higher education, institutions in Medellín are fostering a new generation of statistical talent. Universities are curricula that emphasize applied statistics for social good. This educational push ensures a steady pipeline of qualified professionals who understand the unique socioeconomic context of</w:t>
      </w:r>
      <w:r>
        <w:t xml:space="preserve"> </w:t>
      </w:r>
      <w:r>
        <w:rPr>
          <w:bCs/>
          <w:b/>
        </w:rPr>
        <w:t xml:space="preserve">Colombia Medellín</w:t>
      </w:r>
      <w:r>
        <w:t xml:space="preserve">. The collaboration between academia, government, and industry creates an ecosystem where the</w:t>
      </w:r>
      <w:r>
        <w:t xml:space="preserve"> </w:t>
      </w:r>
      <w:r>
        <w:rPr>
          <w:bCs/>
          <w:b/>
        </w:rPr>
        <w:t xml:space="preserve">Statistician</w:t>
      </w:r>
      <w:r>
        <w:t xml:space="preserve"> </w:t>
      </w:r>
      <w:r>
        <w:t xml:space="preserve">is at the center of innovation.</w:t>
      </w:r>
    </w:p>
    <w:bookmarkEnd w:id="23"/>
    <w:bookmarkStart w:id="24" w:name="v.-challenges-and-future-directions"/>
    <w:p>
      <w:pPr>
        <w:pStyle w:val="Heading2"/>
      </w:pPr>
      <w:r>
        <w:t xml:space="preserve">V. Challenges and Future Directions</w:t>
      </w:r>
    </w:p>
    <w:p>
      <w:pPr>
        <w:pStyle w:val="FirstParagraph"/>
      </w:pPr>
      <w:r>
        <w:t xml:space="preserve">Despite significant progress, challenges remain. One major issue is data fragmentation. Different departments in Medellín often operate with disparate data systems, making comprehensive analysis difficult for the</w:t>
      </w:r>
      <w:r>
        <w:t xml:space="preserve"> </w:t>
      </w:r>
      <w:r>
        <w:rPr>
          <w:bCs/>
          <w:b/>
        </w:rPr>
        <w:t xml:space="preserve">Statistician</w:t>
      </w:r>
      <w:r>
        <w:t xml:space="preserve">. Establishing a unified data governance framework is essential to break down silos and allow for holistic analysis.</w:t>
      </w:r>
    </w:p>
    <w:p>
      <w:pPr>
        <w:pStyle w:val="BodyText"/>
      </w:pPr>
      <w:r>
        <w:t xml:space="preserve">Additionally, there is a growing need for real-time analytics. Traditional statistical methods often rely on historical data that may be outdated by the time it is processed. The future of the</w:t>
      </w:r>
      <w:r>
        <w:t xml:space="preserve"> </w:t>
      </w:r>
      <w:r>
        <w:rPr>
          <w:bCs/>
          <w:b/>
        </w:rPr>
        <w:t xml:space="preserve">Statistician</w:t>
      </w:r>
      <w:r>
        <w:t xml:space="preserve"> </w:t>
      </w:r>
      <w:r>
        <w:t xml:space="preserve">in Medellín lies in mastering big data technologies and machine learning algorithms that can process information instantaneously. This shift will allow for more agile responses to emerging issues, such as sudden economic shocks or natural disasters.</w:t>
      </w:r>
    </w:p>
    <w:p>
      <w:pPr>
        <w:pStyle w:val="BodyText"/>
      </w:pPr>
      <w:r>
        <w:t xml:space="preserve">Furthermore, the democratization of data is a critical goal. The</w:t>
      </w:r>
      <w:r>
        <w:t xml:space="preserve"> </w:t>
      </w:r>
      <w:r>
        <w:rPr>
          <w:bCs/>
          <w:b/>
        </w:rPr>
        <w:t xml:space="preserve">Statistician</w:t>
      </w:r>
      <w:r>
        <w:t xml:space="preserve"> </w:t>
      </w:r>
      <w:r>
        <w:t xml:space="preserve">must work to make data accessible and understandable to the general public in</w:t>
      </w:r>
      <w:r>
        <w:t xml:space="preserve"> </w:t>
      </w:r>
      <w:r>
        <w:rPr>
          <w:bCs/>
          <w:b/>
        </w:rPr>
        <w:t xml:space="preserve">Colombia Medellín</w:t>
      </w:r>
      <w:r>
        <w:t xml:space="preserve">. This involves creating interactive dashboards and visualizations that allow citizens to engage with local governance. When citizens understand the statistical reality of their community, they are better equipped to participate in democratic processes and hold leaders accountable.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Statistician</w:t>
      </w:r>
      <w:r>
        <w:t xml:space="preserve"> </w:t>
      </w:r>
      <w:r>
        <w:t xml:space="preserve">is indispensable to the continued success and sustainability of urban development in</w:t>
      </w:r>
      <w:r>
        <w:t xml:space="preserve"> </w:t>
      </w:r>
      <w:r>
        <w:rPr>
          <w:bCs/>
          <w:b/>
        </w:rPr>
        <w:t xml:space="preserve">Colombia Medellín</w:t>
      </w:r>
      <w:r>
        <w:t xml:space="preserve">. From shaping public health strategies to driving economic competitiveness and ensuring social equity, statistical expertise provides the foundation for informed decision-making. As Medellín continues its trajectory toward becoming a leading smart city in Latin America, the demand for skilled statisticians will only grow. It is imperative that educational institutions, government agencies, and private enterprises collaborate to strengthen this capacity. By investing in statistical literacy and infrastructure,</w:t>
      </w:r>
      <w:r>
        <w:rPr>
          <w:bCs/>
          <w:b/>
        </w:rPr>
        <w:t xml:space="preserve">Colombia Medellín</w:t>
      </w:r>
      <w:r>
        <w:t xml:space="preserve"> </w:t>
      </w:r>
      <w:r>
        <w:t xml:space="preserve">can ensure that its development is not only rapid but also inclusive, resilient, and data-informed. The</w:t>
      </w:r>
      <w:r>
        <w:t xml:space="preserve"> </w:t>
      </w:r>
      <w:r>
        <w:rPr>
          <w:bCs/>
          <w:b/>
        </w:rPr>
        <w:t xml:space="preserve">Statistician</w:t>
      </w:r>
      <w:r>
        <w:t xml:space="preserve">, therefore, stands not just as an analyst of numbers, but as a key architect of the city's future.</w:t>
      </w:r>
    </w:p>
    <w:bookmarkEnd w:id="25"/>
    <w:bookmarkStart w:id="26" w:name="vii.-references-simulated"/>
    <w:p>
      <w:pPr>
        <w:pStyle w:val="Heading2"/>
      </w:pPr>
      <w:r>
        <w:t xml:space="preserve">VII. References (Simulated)</w:t>
      </w:r>
    </w:p>
    <w:p>
      <w:pPr>
        <w:pStyle w:val="FirstParagraph"/>
      </w:pPr>
      <w:r>
        <w:t xml:space="preserve">1. DANE (Departamento Administrativo Nacional de Estadística). "Encuesta de Calidad de Vida Medellín: Annual Report."</w:t>
      </w:r>
    </w:p>
    <w:p>
      <w:pPr>
        <w:pStyle w:val="BodyText"/>
      </w:pPr>
      <w:r>
        <w:t xml:space="preserve">2. Alcaldía de Medellín. "Plan Estratégico Urbano 2030: Data-Driven Strategies."</w:t>
      </w:r>
    </w:p>
    <w:p>
      <w:pPr>
        <w:pStyle w:val="BodyText"/>
      </w:pPr>
      <w:r>
        <w:t xml:space="preserve">3. United Nations Human Settlements Programme (UN-Habitat). "City Prosperity Initiative: Case Study of Medellín."</w:t>
      </w:r>
    </w:p>
    <w:p>
      <w:pPr>
        <w:pStyle w:val="BodyText"/>
      </w:pPr>
      <w:r>
        <w:t xml:space="preserve">4. Journal of Latin American Economic Analysis. "The Impact of Statistical Modeling on Urban Planning in Andean Cities."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Colombia Medellín: Data-Driven Development and Economic Transformation</dc:title>
  <dc:creator/>
  <dc:language>en</dc:language>
  <cp:keywords/>
  <dcterms:created xsi:type="dcterms:W3CDTF">2026-07-29T13:24:56Z</dcterms:created>
  <dcterms:modified xsi:type="dcterms:W3CDTF">2026-07-29T13:24:56Z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