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Russia</w:t>
      </w:r>
      <w:r>
        <w:t xml:space="preserve"> </w:t>
      </w:r>
      <w:r>
        <w:t xml:space="preserve">Moscow</w:t>
      </w:r>
    </w:p>
    <w:bookmarkStart w:id="20" w:name="term-paper"/>
    <w:p>
      <w:pPr>
        <w:pStyle w:val="Heading1"/>
      </w:pPr>
      <w:r>
        <w:t xml:space="preserve">Term Paper</w:t>
      </w:r>
    </w:p>
    <w:p>
      <w:pPr>
        <w:pStyle w:val="FirstParagraph"/>
      </w:pPr>
      <w:r>
        <w:br/>
      </w:r>
      <w:r>
        <w:rPr>
          <w:bCs/>
          <w:b/>
        </w:rPr>
        <w:t xml:space="preserve">Title:</w:t>
      </w:r>
      <w:r>
        <w:t xml:space="preserve">The Statistician in Russia Moscow: Navigating Tradition, Modernization, and Economic Transition</w:t>
      </w:r>
      <w:r>
        <w:br/>
      </w:r>
      <w:r>
        <w:br/>
      </w:r>
      <w:r>
        <w:rPr>
          <w:bCs/>
          <w:b/>
        </w:rPr>
        <w:t xml:space="preserve">Date:</w:t>
      </w:r>
      <w:r>
        <w:t xml:space="preserve"> </w:t>
      </w:r>
      <w:r>
        <w:t xml:space="preserve">October 2023</w:t>
      </w:r>
      <w:r>
        <w:br/>
      </w:r>
    </w:p>
    <w:bookmarkEnd w:id="20"/>
    <w:bookmarkStart w:id="21" w:name="i.-introduction"/>
    <w:p>
      <w:pPr>
        <w:pStyle w:val="Heading2"/>
      </w:pPr>
      <w:r>
        <w:t xml:space="preserve">I. Introduction</w:t>
      </w:r>
    </w:p>
    <w:p>
      <w:pPr>
        <w:pStyle w:val="FirstParagraph"/>
      </w:pPr>
      <w:r>
        <w:t xml:space="preserve">In the contemporary landscape of data science and economic analysis, the role of a statistician has evolved from mere number-crunching to becoming a strategic architect of decision-making frameworks. Nowhere is this evolution more critical or complex than in Russia Moscow, the capital city and primary economic hub of the Russian Federation. This term paper aims to explore the multifaceted identity of the statistician operating within Russia Moscow, examining how historical legacies, rapid technological advancements, and unique regional economic structures converge to shape professional practices. As Russia Moscow continues to assert its position as a global financial center while simultaneously navigating significant geopolitical and domestic economic shifts, the demand for rigorous statistical analysis has never been higher. The statistician in this context is not merely an academic observer but a vital participant in the urbanization, digital transformation, and policy formulation processes that define modern life in Russia Moscow.</w:t>
      </w:r>
    </w:p>
    <w:bookmarkEnd w:id="21"/>
    <w:bookmarkStart w:id="22" w:name="X83005357cdba13ddc6db9288949a3ef61229981"/>
    <w:p>
      <w:pPr>
        <w:pStyle w:val="Heading2"/>
      </w:pPr>
      <w:r>
        <w:t xml:space="preserve">II. Historical Context: From Soviet Central Planning to Market Dynamics</w:t>
      </w:r>
    </w:p>
    <w:p>
      <w:pPr>
        <w:pStyle w:val="FirstParagraph"/>
      </w:pPr>
      <w:r>
        <w:t xml:space="preserve">To understand the current state of statistical practice in Russia Moscow, one must first acknowledge the profound influence of history. For decades during the Soviet era, statistics were primarily a tool for central planning rather than independent inquiry or commercial advantage. The state-controlled apparatus required massive datasets to manage resource allocation, production quotas, and demographic projections. Consequently, universities in Russia Moscow developed robust theoretical foundations in probability theory and mathematical statistics, producing some of the world’s most rigorous academically trained statisticians.</w:t>
      </w:r>
      <w:r>
        <w:t xml:space="preserve"> </w:t>
      </w:r>
      <w:r>
        <w:t xml:space="preserve">However, the collapse of the Soviet Union introduced a paradigm shift. In post-Soviet Russia Moscow, the focus moved from state-mandated reporting to market-driven insights. The early 1990s were characterized by chaos and data scarcity, but as private enterprise flourished in Russia Moscow during the 2000s and 2010s, corporations began to rely heavily on statistical modeling for risk assessment, market segmentation, and operational efficiency. Today’s statistician in Russia Moscow operates at the intersection of this deep mathematical heritage and modern capitalist demands, often serving as a bridge between traditional academic rigor and agile business intelligence requirements.</w:t>
      </w:r>
    </w:p>
    <w:bookmarkEnd w:id="22"/>
    <w:bookmarkStart w:id="23" w:name="X20abe918b154efcbff4d437f3ef70650295ad3a"/>
    <w:p>
      <w:pPr>
        <w:pStyle w:val="Heading2"/>
      </w:pPr>
      <w:r>
        <w:t xml:space="preserve">III. The Digital Transformation and Big Data in Russia Moscow</w:t>
      </w:r>
    </w:p>
    <w:p>
      <w:pPr>
        <w:pStyle w:val="FirstParagraph"/>
      </w:pPr>
      <w:r>
        <w:t xml:space="preserve">In recent years, the city of Russia Moscow has emerged as a leading technology hub within Eastern Europe. This digital acceleration has fundamentally altered the skill set required of a modern statistician. While traditional statistical knowledge remains foundational, proficiency in programming languages such as Python, R, and SQL is now indispensable. The statistician in Russia Moscow must be adept at handling Big Data—unstructured information streams generated by urban infrastructure, e-commerce platforms, and financial transactions unique to the region.</w:t>
      </w:r>
      <w:r>
        <w:t xml:space="preserve"> </w:t>
      </w:r>
      <w:r>
        <w:t xml:space="preserve">Furthermore, the integration of Artificial Intelligence (AI) and Machine Learning (ML) has blurred the lines between statistics and computer science. In Russia Moscow’s thriving fintech sector, for example statisticians work closely with data engineers to develop predictive algorithms for fraud detection and credit scoring. This symbiosis highlights a key trend: the statistician is increasingly becoming a "data scientist," capable of not only interpreting past trends but also predicting future behaviors through complex algorithmic models. The urban density of Russia Moscow provides an ideal laboratory for such experiments, from optimizing traffic flow to analyzing consumer behavior in retail sectors.</w:t>
      </w:r>
    </w:p>
    <w:bookmarkEnd w:id="23"/>
    <w:bookmarkStart w:id="24" w:name="iv.-public-sector-and-policy-analysis"/>
    <w:p>
      <w:pPr>
        <w:pStyle w:val="Heading2"/>
      </w:pPr>
      <w:r>
        <w:t xml:space="preserve">IV. Public Sector and Policy Analysis</w:t>
      </w:r>
    </w:p>
    <w:p>
      <w:pPr>
        <w:pStyle w:val="FirstParagraph"/>
      </w:pPr>
      <w:r>
        <w:t xml:space="preserve">Beyond the corporate sphere, the statistician plays a crucial role in the governance of Russia Moscow. City administration relies heavily on statistical data to manage public services, including healthcare, education, transportation, and housing. With a population exceeding twelve million people within its federal city limits, managing resources efficiently requires precise demographic modeling and epidemiological analysis.</w:t>
      </w:r>
      <w:r>
        <w:t xml:space="preserve"> </w:t>
      </w:r>
      <w:r>
        <w:t xml:space="preserve">For instance, during recent global health crises or seasonal influenza outbreaks in Russia Moscow statisticians were instrumental in tracking infection rates and projecting the need for hospital beds. Additionally, urban planning initiatives in Russia Moscow depend on spatial statistics to determine where new metro lines should be built or where social infrastructure is lacking. The statistician thus serves as a public servant, ensuring that policy decisions are evidence-based rather than politically expedient. This function is particularly sensitive in Russia Moscow due to the high visibility of municipal projects and the scrutiny they face from both domestic citizens and international observers.</w:t>
      </w:r>
    </w:p>
    <w:bookmarkEnd w:id="24"/>
    <w:bookmarkStart w:id="25" w:name="X5cd7aa41d1a09a9e323255b113c9940262c347d"/>
    <w:p>
      <w:pPr>
        <w:pStyle w:val="Heading2"/>
      </w:pPr>
      <w:r>
        <w:t xml:space="preserve">V. Challenges Faced by Statisticians in Russia Moscow</w:t>
      </w:r>
    </w:p>
    <w:p>
      <w:pPr>
        <w:pStyle w:val="FirstParagraph"/>
      </w:pPr>
      <w:r>
        <w:t xml:space="preserve">Despite advancements, statisticians operating in Russia Moscow face distinct challenges. One significant issue is data accessibility and privacy regulation. With the implementation of stricter data localization laws, companies must store Russian user data domestically, complicating multinational analytics operations while raising questions about citizen privacy. Furthermore, there is an ongoing struggle against misinformation; as raw data becomes more available to the public through open-government portals in Russia Moscow, the statistician bears the responsibility of contextualizing this information accurately to prevent misinterpretation.</w:t>
      </w:r>
      <w:r>
        <w:t xml:space="preserve"> </w:t>
      </w:r>
      <w:r>
        <w:t xml:space="preserve">Another challenge is brain drain and retention. While Russia Moscow offers competitive salaries for top-tier data talent, global competition for skilled statisticians and data scientists is intense. Retaining local talent requires continuous professional development opportunities and a work environment that fosters innovation rather than bureaucratic stagnation. Additionally, geopolitical sanctions have impacted access to certain international software tools and academic collaborations, forcing Russian statisticians to adapt by utilizing open-source alternatives or developing indigenous solutions.</w:t>
      </w:r>
    </w:p>
    <w:bookmarkEnd w:id="25"/>
    <w:bookmarkStart w:id="26" w:name="vi.-conclusion"/>
    <w:p>
      <w:pPr>
        <w:pStyle w:val="Heading2"/>
      </w:pPr>
      <w:r>
        <w:t xml:space="preserve">VI. Conclusion</w:t>
      </w:r>
    </w:p>
    <w:p>
      <w:pPr>
        <w:pStyle w:val="FirstParagraph"/>
      </w:pPr>
      <w:r>
        <w:t xml:space="preserve">In conclusion, the statistician in Russia Moscow occupies a pivotal position at the nexus of history, technology, and public policy. From their roots in Soviet mathematical tradition to their current role as drivers of digital transformation in one of Europe’s largest metropolises, these professionals are essential to understanding and shaping the city's future. As Russia Moscow continues to evolve amidst global economic pressures and internal modernization efforts, the need for rigorous, ethical, and innovative statistical analysis will only grow. The modern statistician must be versatile—combining deep theoretical knowledge with practical coding skills—and culturally attuned to the specific socio-economic dynamics of Russia Moscow. Ultimately, the effectiveness of any data-driven initiative in this region depends on the capacity of its statisticians to translate complex numbers into actionable insights that benefit both private enterprise and public welfare.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Statistician in Russia Moscow</dc:title>
  <dc:creator/>
  <dc:language>en</dc:language>
  <cp:keywords/>
  <dcterms:created xsi:type="dcterms:W3CDTF">2026-07-29T11:43:30Z</dcterms:created>
  <dcterms:modified xsi:type="dcterms:W3CDTF">2026-07-29T11:43:30Z</dcterms:modified>
</cp:coreProperties>
</file>

<file path=docProps/custom.xml><?xml version="1.0" encoding="utf-8"?>
<Properties xmlns="http://schemas.openxmlformats.org/officeDocument/2006/custom-properties" xmlns:vt="http://schemas.openxmlformats.org/officeDocument/2006/docPropsVTypes"/>
</file>