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Belgium</w:t>
      </w:r>
      <w:r>
        <w:t xml:space="preserve"> </w:t>
      </w:r>
      <w:r>
        <w:t xml:space="preserve">Brussels</w:t>
      </w:r>
    </w:p>
    <w:bookmarkStart w:id="20" w:name="X8b1ebfaeed6c7335cc35b96d7066f38fc6c196f"/>
    <w:p>
      <w:pPr>
        <w:pStyle w:val="Heading1"/>
      </w:pPr>
      <w:r>
        <w:t xml:space="preserve">The Role and Evolution of the Surgeon in Belgium Brussels</w:t>
      </w:r>
    </w:p>
    <w:p>
      <w:pPr>
        <w:pStyle w:val="FirstParagraph"/>
      </w:pPr>
      <w:r>
        <w:rPr>
          <w:bCs/>
          <w:b/>
        </w:rPr>
        <w:t xml:space="preserve">Date:</w:t>
      </w:r>
      <w:r>
        <w:t xml:space="preserve"> </w:t>
      </w:r>
      <w:r>
        <w:t xml:space="preserve">October 24, 2023</w:t>
      </w:r>
      <w:r>
        <w:br/>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multifaceted role of the surgeon within the complex healthcare ecosystem of Belgium, with a specific focus on Brussels. As the capital city serves as both a national hub and an international center for diplomacy and diversity, surgical practice in this region is unique. This document examines historical developments, regulatory frameworks under Belgian law, cultural considerations in patient care, technological advancements, and future challenges facing surgeons practicing in Belgium Brussels.</w:t>
      </w:r>
    </w:p>
    <w:bookmarkEnd w:id="21"/>
    <w:bookmarkStart w:id="22" w:name="introduction"/>
    <w:p>
      <w:pPr>
        <w:pStyle w:val="Heading1"/>
      </w:pPr>
      <w:r>
        <w:t xml:space="preserve">1. Introduction</w:t>
      </w:r>
    </w:p>
    <w:p>
      <w:pPr>
        <w:pStyle w:val="FirstParagraph"/>
      </w:pPr>
      <w:r>
        <w:t xml:space="preserve">The profession of surgery has evolved significantly over the past century, transforming from a trade dominated by manual dexterity to a highly specialized field requiring advanced technical skills and interdisciplinary collaboration. In the context of Belgium Brussels, this evolution is particularly pronounced due to the city’s status as one of Europe’s most diverse metropolitan areas. Surgeons in Brussels operate within a framework shaped by Belgian federalism, where healthcare policy is decentralized among regions, yet influenced by international standards due to the presence of numerous multinational organizations.</w:t>
      </w:r>
    </w:p>
    <w:p>
      <w:pPr>
        <w:pStyle w:val="BodyText"/>
      </w:pPr>
      <w:r>
        <w:t xml:space="preserve">This term paper aims to analyze how surgeons navigate these complexities while maintaining high standards of care. By focusing on Belgium Brussels as the primary case study, we can better understand how local regulations, cultural dynamics, and technological innovations intersect in modern surgical practice.</w:t>
      </w:r>
    </w:p>
    <w:bookmarkEnd w:id="22"/>
    <w:bookmarkStart w:id="23" w:name="historical-context-of-surgery-in-belgium"/>
    <w:p>
      <w:pPr>
        <w:pStyle w:val="Heading1"/>
      </w:pPr>
      <w:r>
        <w:t xml:space="preserve">2. Historical Context of Surgery in Belgium</w:t>
      </w:r>
    </w:p>
    <w:p>
      <w:pPr>
        <w:pStyle w:val="FirstParagraph"/>
      </w:pPr>
      <w:r>
        <w:t xml:space="preserve">Surgery in Belgium traces its roots back to medieval guilds of barbersurgeons who performed basic procedures alongside barbering duties. The establishment of the University of Leuven and later Ghent contributed to formalizing medical education, including surgical training. However, it was not until the 19th century that surgery became a distinct discipline separate from general medicine.</w:t>
      </w:r>
    </w:p>
    <w:p>
      <w:pPr>
        <w:pStyle w:val="BodyText"/>
      </w:pPr>
      <w:r>
        <w:t xml:space="preserve">In Brussels, rapid industrialization during this period led to increased demand for surgical services due to workplace accidents and urban health crises. Hospitals such as Saint-Pierre and Erasme emerged as centers of excellence, laying the groundwork for specialized surgical departments. Today, these institutions continue to play pivotal roles in training future surgeons and delivering cutting-edge care.</w:t>
      </w:r>
    </w:p>
    <w:bookmarkEnd w:id="23"/>
    <w:bookmarkStart w:id="24" w:name="Xd979fe0298dbd3eff1ad822a4d59b87014edf96"/>
    <w:p>
      <w:pPr>
        <w:pStyle w:val="Heading1"/>
      </w:pPr>
      <w:r>
        <w:t xml:space="preserve">3. Regulatory Framework Governing Surgeons in Belgium</w:t>
      </w:r>
    </w:p>
    <w:p>
      <w:pPr>
        <w:pStyle w:val="FirstParagraph"/>
      </w:pPr>
      <w:r>
        <w:t xml:space="preserve">The practice of surgery in Belgium is governed by a combination of national laws and regional decrees. Since healthcare is primarily the responsibility of the Communities (Flemish, French, and German-speaking), each region has its own approach to regulating medical professionals. In Brussels-Capital Region, however, bilingualism adds another layer of complexity.</w:t>
      </w:r>
    </w:p>
    <w:p>
      <w:pPr>
        <w:pStyle w:val="BodyText"/>
      </w:pPr>
      <w:r>
        <w:t xml:space="preserve">To become a surgeon in Belgium Brussels individuals must complete:</w:t>
      </w:r>
    </w:p>
    <w:p>
      <w:pPr>
        <w:numPr>
          <w:ilvl w:val="0"/>
          <w:numId w:val="1001"/>
        </w:numPr>
        <w:pStyle w:val="Compact"/>
      </w:pPr>
      <w:r>
        <w:t xml:space="preserve">A six-year undergraduate degree in medicine.</w:t>
      </w:r>
    </w:p>
    <w:p>
      <w:pPr>
        <w:numPr>
          <w:ilvl w:val="0"/>
          <w:numId w:val="1001"/>
        </w:numPr>
        <w:pStyle w:val="Compact"/>
      </w:pPr>
      <w:r>
        <w:t xml:space="preserve">A specialized residency program lasting five to eight years depending on the subspecialty (e.g., cardiology, orthopedics).</w:t>
      </w:r>
    </w:p>
    <w:p>
      <w:pPr>
        <w:numPr>
          <w:ilvl w:val="0"/>
          <w:numId w:val="1001"/>
        </w:numPr>
        <w:pStyle w:val="Compact"/>
      </w:pPr>
      <w:r>
        <w:t xml:space="preserve">Licensure through the Order of Physicians (</w:t>
      </w:r>
      <w:r>
        <w:rPr>
          <w:iCs/>
          <w:i/>
        </w:rPr>
        <w:t xml:space="preserve">Orde van Geneesheren</w:t>
      </w:r>
      <w:r>
        <w:t xml:space="preserve">/</w:t>
      </w:r>
      <w:r>
        <w:rPr>
          <w:iCs/>
          <w:i/>
        </w:rPr>
        <w:t xml:space="preserve">Ordre des Médecins</w:t>
      </w:r>
      <w:r>
        <w:t xml:space="preserve">).</w:t>
      </w:r>
    </w:p>
    <w:p>
      <w:pPr>
        <w:pStyle w:val="FirstParagraph"/>
      </w:pPr>
      <w:r>
        <w:t xml:space="preserve">The Belgian Institute for Medical Insurance reimburses only those procedures deemed medically necessary, which requires surgeons to adhere strictly to clinical guidelines. This ensures equitable access but also demands rigorous documentation and justification of surgical decisions.</w:t>
      </w:r>
    </w:p>
    <w:bookmarkEnd w:id="24"/>
    <w:bookmarkStart w:id="25" w:name="X9cbd9bc82f1bbb323558cb092438c957605c1ca"/>
    <w:p>
      <w:pPr>
        <w:pStyle w:val="Heading1"/>
      </w:pPr>
      <w:r>
        <w:t xml:space="preserve">4. Cultural Diversity and Patient-Centered Care in Brussels</w:t>
      </w:r>
    </w:p>
    <w:p>
      <w:pPr>
        <w:pStyle w:val="FirstParagraph"/>
      </w:pPr>
      <w:r>
        <w:t xml:space="preserve">Brussels boasts an extraordinarily diverse population comprising native Belgians, immigrants from former colonies (such as Morocco, Congo, and Turkey), expatriates working for EU institutions, and refugees seeking asylum. For surgeons practicing in this environment cultural competence is paramount.</w:t>
      </w:r>
    </w:p>
    <w:p>
      <w:pPr>
        <w:pStyle w:val="BodyText"/>
      </w:pPr>
      <w:r>
        <w:t xml:space="preserve">Multilingualism is another critical factor. While Dutch and French are official languages of Belgium many patients speak Arabic Turkish or other languages requiring interpretation services. Surgeons must therefore adapt communication strategies to ensure informed consent processes are culturally sensitive and linguistically accessible.</w:t>
      </w:r>
    </w:p>
    <w:p>
      <w:pPr>
        <w:pStyle w:val="BodyText"/>
      </w:pPr>
      <w:r>
        <w:t xml:space="preserve">A case example involves post-operative care for elderly migrants who may have limited familiarity with Western healthcare norms. Surgeons in Belgium Brussels often collaborate with social workers translators and community leaders to bridge gaps between medical recommendations and patient expectations.</w:t>
      </w:r>
    </w:p>
    <w:bookmarkEnd w:id="25"/>
    <w:bookmarkStart w:id="26" w:name="X23d26ce7b124c32cf8e41679a3627ef30c67781"/>
    <w:p>
      <w:pPr>
        <w:pStyle w:val="Heading1"/>
      </w:pPr>
      <w:r>
        <w:t xml:space="preserve">5. Technological Advancements Impacting Surgical Practice</w:t>
      </w:r>
    </w:p>
    <w:p>
      <w:pPr>
        <w:pStyle w:val="FirstParagraph"/>
      </w:pPr>
      <w:r>
        <w:t xml:space="preserve">The field of surgery has been revolutionized by technological innovations such as robotic-assisted systems minimally invasive techniques artificial intelligence (AI) tools for preoperative planning, and telemedicine platforms for remote consultations.</w:t>
      </w:r>
    </w:p>
    <w:p>
      <w:pPr>
        <w:pStyle w:val="BodyText"/>
      </w:pPr>
      <w:r>
        <w:t xml:space="preserve">In Belgium Brussels hospitals like UZ Brussel have embraced these technologies to enhance precision outcomes and recovery times. For instance laparoscopic surgeries reduce hospital stays significantly compared traditional open procedures. Robotic systems allow surgeons perform intricate maneuvers with greater accuracy reducing complications associated with human error.</w:t>
      </w:r>
    </w:p>
    <w:p>
      <w:pPr>
        <w:pStyle w:val="BodyText"/>
      </w:pPr>
      <w:r>
        <w:t xml:space="preserve">However adoption of new technology raises ethical questions regarding cost-effectiveness equal access among different socioeconomic groups within the city’s population.</w:t>
      </w:r>
    </w:p>
    <w:bookmarkEnd w:id="26"/>
    <w:bookmarkStart w:id="27" w:name="X9873aaa55537ea6140100a861ce0747c4b9c43d"/>
    <w:p>
      <w:pPr>
        <w:pStyle w:val="Heading1"/>
      </w:pPr>
      <w:r>
        <w:t xml:space="preserve">6. Challenges Facing Modern Surgeons in Belgium Brussels</w:t>
      </w:r>
    </w:p>
    <w:p>
      <w:pPr>
        <w:numPr>
          <w:ilvl w:val="0"/>
          <w:numId w:val="1002"/>
        </w:numPr>
        <w:pStyle w:val="Compact"/>
      </w:pPr>
      <w:r>
        <w:rPr>
          <w:bCs/>
          <w:b/>
        </w:rPr>
        <w:t xml:space="preserve">Burnout and Workload:</w:t>
      </w:r>
    </w:p>
    <w:p>
      <w:pPr>
        <w:numPr>
          <w:ilvl w:val="0"/>
          <w:numId w:val="1002"/>
        </w:numPr>
        <w:pStyle w:val="Compact"/>
      </w:pPr>
      <w:r>
        <w:rPr>
          <w:bCs/>
          <w:b/>
        </w:rPr>
        <w:t xml:space="preserve">Funding Constraints:</w:t>
      </w:r>
    </w:p>
    <w:p>
      <w:pPr>
        <w:numPr>
          <w:ilvl w:val="0"/>
          <w:numId w:val="1002"/>
        </w:numPr>
        <w:pStyle w:val="Compact"/>
      </w:pPr>
      <w:r>
        <w:rPr>
          <w:bCs/>
          <w:b/>
        </w:rPr>
        <w:t xml:space="preserve">Litigation Risks:</w:t>
      </w:r>
    </w:p>
    <w:p>
      <w:pPr>
        <w:numPr>
          <w:ilvl w:val="0"/>
          <w:numId w:val="1002"/>
        </w:numPr>
        <w:pStyle w:val="Compact"/>
      </w:pPr>
      <w:r>
        <w:rPr>
          <w:bCs/>
          <w:b/>
        </w:rPr>
        <w:t xml:space="preserve">Aging Population:</w:t>
      </w:r>
    </w:p>
    <w:bookmarkEnd w:id="27"/>
    <w:bookmarkStart w:id="28" w:name="future-directions"/>
    <w:p>
      <w:pPr>
        <w:pStyle w:val="Heading1"/>
      </w:pPr>
      <w:r>
        <w:t xml:space="preserve">7. Future Directions</w:t>
      </w:r>
    </w:p>
    <w:p>
      <w:pPr>
        <w:pStyle w:val="FirstParagraph"/>
      </w:pPr>
      <w:r>
        <w:t xml:space="preserve">The future of surgery in Belgium Brussels lies in balancing innovation with sustainability. Continued integration of AI diagnostics personalized treatment plans based genomic profiles and virtual reality training simulations will likely define next generation surgical practices.</w:t>
      </w:r>
    </w:p>
    <w:p>
      <w:pPr>
        <w:pStyle w:val="BodyText"/>
      </w:pPr>
      <w:r>
        <w:t xml:space="preserve">Educational programs must evolve accordingly preparing young surgeons not just technical proficiency but also adaptability empathy and cross-cultural communication skills essential for thriving in multicultural settings like Brussels.</w:t>
      </w:r>
    </w:p>
    <w:bookmarkEnd w:id="28"/>
    <w:bookmarkStart w:id="29" w:name="conclusion"/>
    <w:p>
      <w:pPr>
        <w:pStyle w:val="Heading1"/>
      </w:pPr>
      <w:r>
        <w:t xml:space="preserve">8. Conclusion</w:t>
      </w:r>
    </w:p>
    <w:p>
      <w:pPr>
        <w:pStyle w:val="FirstParagraph"/>
      </w:pPr>
      <w:r>
        <w:t xml:space="preserve">The role of the surgeon extends far beyond performing operations; it encompasses navigating intricate regulatory landscapes embracing cultural diversity leveraging technological advancements addressing systemic challenges shaping future generations of healthcare professionals.</w:t>
      </w:r>
    </w:p>
    <w:p>
      <w:pPr>
        <w:pStyle w:val="BodyText"/>
      </w:pPr>
      <w:r>
        <w:t xml:space="preserve">In Belgium Brussels this balance is especially crucial given the city’s unique position at intersection national identity European integration global mobility. By understanding these dynamics stakeholders can work towards creating equitable efficient effective surgical services catering needs all communities residing within Brussels’ borders.</w:t>
      </w:r>
    </w:p>
    <w:p>
      <w:r>
        <w:pict>
          <v:rect style="width:0;height:1.5pt" o:hralign="center" o:hrstd="t" o:hr="t"/>
        </w:pict>
      </w:r>
    </w:p>
    <w:bookmarkEnd w:id="29"/>
    <w:bookmarkStart w:id="30" w:name="references"/>
    <w:p>
      <w:pPr>
        <w:pStyle w:val="Heading1"/>
      </w:pPr>
      <w:r>
        <w:t xml:space="preserve">References</w:t>
      </w:r>
    </w:p>
    <w:p>
      <w:pPr>
        <w:pStyle w:val="FirstParagraph"/>
      </w:pPr>
      <w:r>
        <w:t xml:space="preserve">Society of Belgian Surgeons. (2022). Annual Report on Surgical Practices in Belgium.</w:t>
      </w:r>
    </w:p>
    <w:p>
      <w:pPr>
        <w:pStyle w:val="BodyText"/>
      </w:pPr>
      <w:r>
        <w:t xml:space="preserve">EuroHealthNet. (2021). Multilingualism in Healthcare Settings: A Case Study from Brussels.</w:t>
      </w:r>
    </w:p>
    <w:p>
      <w:pPr>
        <w:pStyle w:val="BodyText"/>
      </w:pPr>
      <w:r>
        <w:t xml:space="preserve">Belgian Federal Public Service Health Food Chain Safety Environment.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Belgium Brussels</dc:title>
  <dc:creator/>
  <dc:language>en</dc:language>
  <cp:keywords/>
  <dcterms:created xsi:type="dcterms:W3CDTF">2026-07-30T12:05:28Z</dcterms:created>
  <dcterms:modified xsi:type="dcterms:W3CDTF">2026-07-30T12:05:28Z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