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Surgeons</w:t>
      </w:r>
      <w:r>
        <w:t xml:space="preserve"> </w:t>
      </w:r>
      <w:r>
        <w:t xml:space="preserve">in</w:t>
      </w:r>
      <w:r>
        <w:t xml:space="preserve"> </w:t>
      </w:r>
      <w:r>
        <w:t xml:space="preserve">Canada,</w:t>
      </w:r>
      <w:r>
        <w:t xml:space="preserve"> </w:t>
      </w:r>
      <w:r>
        <w:t xml:space="preserve">Toronto</w:t>
      </w:r>
    </w:p>
    <w:bookmarkStart w:id="29" w:name="X318dbfd6f112a838539d850113f30533951ca9a"/>
    <w:p>
      <w:pPr>
        <w:pStyle w:val="Heading1"/>
      </w:pPr>
      <w:r>
        <w:t xml:space="preserve">Term Paper: The Evolving Role, Challenges, and Future of Surgeons in Canada, Toronto</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Medical Health Studies Seminar</w:t>
      </w:r>
      <w:r>
        <w:br/>
      </w:r>
      <w:r>
        <w:rPr>
          <w:bCs/>
          <w:b/>
        </w:rPr>
        <w:t xml:space="preserve">Subject:</w:t>
      </w:r>
      <w:r>
        <w:t xml:space="preserve"> </w:t>
      </w:r>
      <w:r>
        <w:t xml:space="preserve">Healthcare Systems and Surgical Specialties</w:t>
      </w:r>
    </w:p>
    <w:bookmarkStart w:id="20" w:name="i.-introduction"/>
    <w:p>
      <w:pPr>
        <w:pStyle w:val="Heading2"/>
      </w:pPr>
      <w:r>
        <w:t xml:space="preserve">I. Introduction</w:t>
      </w:r>
    </w:p>
    <w:p>
      <w:pPr>
        <w:pStyle w:val="FirstParagraph"/>
      </w:pPr>
      <w:r>
        <w:t xml:space="preserve">The practice of medicine in North America is characterized by a complex interplay between public funding, private delivery, and rigorous professional standards. Within this framework, the role of the</w:t>
      </w:r>
      <w:r>
        <w:t xml:space="preserve"> </w:t>
      </w:r>
      <w:r>
        <w:rPr>
          <w:bCs/>
          <w:b/>
        </w:rPr>
        <w:t xml:space="preserve">Surgeon</w:t>
      </w:r>
      <w:r>
        <w:t xml:space="preserve"> </w:t>
      </w:r>
      <w:r>
        <w:t xml:space="preserve">is pivotal, serving as a critical interface between diagnostic precision and therapeutic intervention. This term paper aims to provide a comprehensive analysis of the surgical landscape within Canada’s most populous city: Toronto. By examining the unique regulatory environment of Canada</w:t>
      </w:r>
      <w:r>
        <w:t xml:space="preserve"> </w:t>
      </w:r>
      <w:r>
        <w:rPr>
          <w:bCs/>
          <w:b/>
        </w:rPr>
        <w:t xml:space="preserve">Toronto</w:t>
      </w:r>
      <w:r>
        <w:t xml:space="preserve">, this document explores how surgical practitioners navigate systemic pressures, technological advancements, and demographic shifts. As healthcare systems globally strive for efficiency and equity, understanding the specific dynamics affecting surgeons in a major Canadian hub provides valuable insights into broader national health trends.</w:t>
      </w:r>
    </w:p>
    <w:bookmarkEnd w:id="20"/>
    <w:bookmarkStart w:id="21" w:name="Xdc1c0f338c3072c9ccbb33b7a7684e7c1188700"/>
    <w:p>
      <w:pPr>
        <w:pStyle w:val="Heading2"/>
      </w:pPr>
      <w:r>
        <w:t xml:space="preserve">II. The Regulatory Landscape of Surgery in Canada</w:t>
      </w:r>
    </w:p>
    <w:p>
      <w:pPr>
        <w:pStyle w:val="FirstParagraph"/>
      </w:pPr>
      <w:r>
        <w:t xml:space="preserve">To understand the position of the</w:t>
      </w:r>
      <w:r>
        <w:t xml:space="preserve"> </w:t>
      </w:r>
      <w:r>
        <w:rPr>
          <w:bCs/>
          <w:b/>
        </w:rPr>
        <w:t xml:space="preserve">Surgeon</w:t>
      </w:r>
      <w:r>
        <w:t xml:space="preserve">, one must first appreciate the regulatory architecture that governs their practice. In Canada, healthcare is primarily a provincial responsibility under the Canada Health Act, which mandates universality, accessibility, and comprehensibility. However, professional regulation occurs at the provincial level through College bodies. For surgeons operating in Toronto and throughout Ontario (where</w:t>
      </w:r>
      <w:r>
        <w:t xml:space="preserve"> </w:t>
      </w:r>
      <w:r>
        <w:rPr>
          <w:bCs/>
          <w:b/>
        </w:rPr>
        <w:t xml:space="preserve">Canada Toronto</w:t>
      </w:r>
      <w:r>
        <w:t xml:space="preserve"> </w:t>
      </w:r>
      <w:r>
        <w:t xml:space="preserve">is located), the regulatory authority is the College of Physicians and Surgeons of Ontario (CPSO).</w:t>
      </w:r>
      <w:r>
        <w:t xml:space="preserve"> </w:t>
      </w:r>
      <w:r>
        <w:t xml:space="preserve">The path to becoming a licensed</w:t>
      </w:r>
      <w:r>
        <w:t xml:space="preserve"> </w:t>
      </w:r>
      <w:r>
        <w:rPr>
          <w:bCs/>
          <w:b/>
        </w:rPr>
        <w:t xml:space="preserve">Surgeon</w:t>
      </w:r>
      <w:r>
        <w:t xml:space="preserve"> </w:t>
      </w:r>
      <w:r>
        <w:t xml:space="preserve">in this jurisdiction is arduous. It requires completion of medical school, followed by residency training accredited by the Royal College of Physicians and Surgeons of Canada. This rigorous standard ensures that all practicing surgeons meet high benchmarks for competency. However, the regulatory environment also imposes strict boundaries on scope of practice, particularly regarding private billing and wait-time management. These regulations are designed to protect patient access but often create friction between individual professional autonomy and systemic constraints.</w:t>
      </w:r>
    </w:p>
    <w:bookmarkEnd w:id="21"/>
    <w:bookmarkStart w:id="22" w:name="X6a8d675b98babcd0a9648824592483dd77c8a19"/>
    <w:p>
      <w:pPr>
        <w:pStyle w:val="Heading2"/>
      </w:pPr>
      <w:r>
        <w:t xml:space="preserve">III. The Toronto Context: A High-Volume Surgical Hub</w:t>
      </w:r>
    </w:p>
    <w:p>
      <w:pPr>
        <w:pStyle w:val="FirstParagraph"/>
      </w:pPr>
      <w:r>
        <w:t xml:space="preserve">Toronto stands as a distinct epicenter for medical innovation within Canada</w:t>
      </w:r>
      <w:r>
        <w:t xml:space="preserve"> </w:t>
      </w:r>
      <w:r>
        <w:rPr>
          <w:bCs/>
          <w:b/>
        </w:rPr>
        <w:t xml:space="preserve">Toronto</w:t>
      </w:r>
      <w:r>
        <w:t xml:space="preserve">. As home to major academic health science centers such as the University Health Network (UHN), Sinai Health System, and SickKids, the city attracts patients from across Ontario and beyond. This concentration of resources creates a unique ecosystem for surgeons.</w:t>
      </w:r>
      <w:r>
        <w:t xml:space="preserve"> </w:t>
      </w:r>
      <w:r>
        <w:t xml:space="preserve">In this context, the modern</w:t>
      </w:r>
      <w:r>
        <w:t xml:space="preserve"> </w:t>
      </w:r>
      <w:r>
        <w:rPr>
          <w:bCs/>
          <w:b/>
        </w:rPr>
        <w:t xml:space="preserve">Surgeon</w:t>
      </w:r>
      <w:r>
        <w:t xml:space="preserve"> </w:t>
      </w:r>
      <w:r>
        <w:t xml:space="preserve">is not merely an operator but a researcher, educator, and clinical leader. The academic hospitals in Toronto drive much of the surgical innovation in Canada</w:t>
      </w:r>
      <w:r>
        <w:t xml:space="preserve"> </w:t>
      </w:r>
      <w:r>
        <w:rPr>
          <w:bCs/>
          <w:b/>
        </w:rPr>
        <w:t xml:space="preserve">Toronto</w:t>
      </w:r>
      <w:r>
        <w:t xml:space="preserve">, including advancements in robotic-assisted surgery and minimally invasive techniques. Surgeons here are expected to contribute to medical literature and mentor the next generation of specialists. However, this high-volume environment also means that surgeons face immense pressure regarding productivity metrics, often referred to as "workload balancing." The density of surgical cases in Toronto requires efficient patient flow management, yet it simultaneously exposes systemic bottlenecks in operating room availability and post-operative care capacity.</w:t>
      </w:r>
    </w:p>
    <w:bookmarkEnd w:id="22"/>
    <w:bookmarkStart w:id="26" w:name="X3f1df7982a98e62acbe02ab5b7506b4912fc199"/>
    <w:p>
      <w:pPr>
        <w:pStyle w:val="Heading2"/>
      </w:pPr>
      <w:r>
        <w:t xml:space="preserve">IV. Challenges Facing Surgeons in Canada Toronto</w:t>
      </w:r>
    </w:p>
    <w:p>
      <w:pPr>
        <w:pStyle w:val="FirstParagraph"/>
      </w:pPr>
      <w:r>
        <w:t xml:space="preserve">Despite the advanced infrastructure, surgeons practicing in</w:t>
      </w:r>
      <w:r>
        <w:t xml:space="preserve"> </w:t>
      </w:r>
      <w:r>
        <w:rPr>
          <w:bCs/>
          <w:b/>
        </w:rPr>
        <w:t xml:space="preserve">Canada Toronto</w:t>
      </w:r>
      <w:r>
        <w:t xml:space="preserve"> </w:t>
      </w:r>
      <w:r>
        <w:t xml:space="preserve">face significant challenges that threaten both their professional satisfaction and patient outcomes.</w:t>
      </w:r>
    </w:p>
    <w:bookmarkStart w:id="23" w:name="a.wait-times-and-access-equity"/>
    <w:p>
      <w:pPr>
        <w:pStyle w:val="Heading3"/>
      </w:pPr>
      <w:r>
        <w:t xml:space="preserve">A.Wait Times and Access Equity</w:t>
      </w:r>
    </w:p>
    <w:p>
      <w:pPr>
        <w:pStyle w:val="FirstParagraph"/>
      </w:pPr>
      <w:r>
        <w:t xml:space="preserve">One of the most pressing issues for any</w:t>
      </w:r>
      <w:r>
        <w:t xml:space="preserve"> </w:t>
      </w:r>
      <w:r>
        <w:rPr>
          <w:bCs/>
          <w:b/>
        </w:rPr>
        <w:t xml:space="preserve">Surgeon</w:t>
      </w:r>
      <w:r>
        <w:t xml:space="preserve"> </w:t>
      </w:r>
      <w:r>
        <w:t xml:space="preserve">in Canada is wait times. Elective surgeries, such as hip and knee replacements or cataract procedures, often involve waiting periods that can exceed national averages. While Toronto has some of the best facilities in the country, high demand frequently outstrips capacity. Surgeons are often caught between patient expectations for immediate care and systemic limitations on operating room hours and staff resources. In</w:t>
      </w:r>
      <w:r>
        <w:t xml:space="preserve"> </w:t>
      </w:r>
      <w:r>
        <w:rPr>
          <w:bCs/>
          <w:b/>
        </w:rPr>
        <w:t xml:space="preserve">Canada Toronto</w:t>
      </w:r>
      <w:r>
        <w:t xml:space="preserve">, this disparity is starkly visible, as patients from surrounding regions migrate to the city seeking quicker access, further straining local surgical resources.</w:t>
      </w:r>
    </w:p>
    <w:bookmarkEnd w:id="23"/>
    <w:bookmarkStart w:id="24" w:name="b.workforce-shortages-and-burnout"/>
    <w:p>
      <w:pPr>
        <w:pStyle w:val="Heading3"/>
      </w:pPr>
      <w:r>
        <w:t xml:space="preserve">B.Workforce Shortages and Burnout</w:t>
      </w:r>
    </w:p>
    <w:p>
      <w:pPr>
        <w:pStyle w:val="FirstParagraph"/>
      </w:pPr>
      <w:r>
        <w:t xml:space="preserve">The shortage of resident physicians in surgical specialties is a growing concern in</w:t>
      </w:r>
      <w:r>
        <w:t xml:space="preserve"> </w:t>
      </w:r>
      <w:r>
        <w:rPr>
          <w:bCs/>
          <w:b/>
        </w:rPr>
        <w:t xml:space="preserve">Canada Toronto</w:t>
      </w:r>
      <w:r>
        <w:t xml:space="preserve">. As senior surgeons retire, there are fewer trainees available to fill the void. This demographic cliff creates anxiety among practicing surgeons regarding future workforce stability. Furthermore, the intensity of surgical practice contributes to high rates of burnout. The emotional toll of managing critical care outcomes, combined with administrative burdens and long hours, has led many</w:t>
      </w:r>
      <w:r>
        <w:t xml:space="preserve"> </w:t>
      </w:r>
      <w:r>
        <w:rPr>
          <w:bCs/>
          <w:b/>
        </w:rPr>
        <w:t xml:space="preserve">Surgeon</w:t>
      </w:r>
      <w:r>
        <w:t xml:space="preserve"> </w:t>
      </w:r>
      <w:r>
        <w:t xml:space="preserve">practitioners in Toronto to consider early retirement or reduced clinical hours.</w:t>
      </w:r>
    </w:p>
    <w:bookmarkEnd w:id="24"/>
    <w:bookmarkStart w:id="25" w:name="c.the-impact-of-private-clinics"/>
    <w:p>
      <w:pPr>
        <w:pStyle w:val="Heading3"/>
      </w:pPr>
      <w:r>
        <w:t xml:space="preserve">C.The Impact of Private Clinics</w:t>
      </w:r>
    </w:p>
    <w:p>
      <w:pPr>
        <w:pStyle w:val="FirstParagraph"/>
      </w:pPr>
      <w:r>
        <w:t xml:space="preserve">The debate over private surgical clinics in Canada remains contentious. In regions like</w:t>
      </w:r>
      <w:r>
        <w:t xml:space="preserve"> </w:t>
      </w:r>
      <w:r>
        <w:rPr>
          <w:bCs/>
          <w:b/>
        </w:rPr>
        <w:t xml:space="preserve">Canada Toronto</w:t>
      </w:r>
      <w:r>
        <w:t xml:space="preserve">, where there is a high concentration of wealth alongside diverse socioeconomic populations, the rise of private facilities offers an alternative pathway for patients willing to pay out-of-pocket or through supplementary insurance. For some</w:t>
      </w:r>
      <w:r>
        <w:t xml:space="preserve"> </w:t>
      </w:r>
      <w:r>
        <w:rPr>
          <w:bCs/>
          <w:b/>
        </w:rPr>
        <w:t xml:space="preserve">Surgeon</w:t>
      </w:r>
      <w:r>
        <w:t xml:space="preserve">s, this represents financial opportunity and autonomy; for others, it raises ethical concerns regarding a two-tiered healthcare system. Navigating these ethical waters requires careful adherence to CPSO guidelines while maintaining public trust in the Canadian healthcare model.</w:t>
      </w:r>
    </w:p>
    <w:bookmarkEnd w:id="25"/>
    <w:bookmarkEnd w:id="26"/>
    <w:bookmarkStart w:id="27" w:name="X3574068af75043df3872da1b40f6e205fb47a4a"/>
    <w:p>
      <w:pPr>
        <w:pStyle w:val="Heading2"/>
      </w:pPr>
      <w:r>
        <w:t xml:space="preserve">V. Technological Integration and Future Directions</w:t>
      </w:r>
    </w:p>
    <w:p>
      <w:pPr>
        <w:pStyle w:val="FirstParagraph"/>
      </w:pPr>
      <w:r>
        <w:t xml:space="preserve">Looking forward, the role of the</w:t>
      </w:r>
      <w:r>
        <w:t xml:space="preserve"> </w:t>
      </w:r>
      <w:r>
        <w:rPr>
          <w:bCs/>
          <w:b/>
        </w:rPr>
        <w:t xml:space="preserve">Surgeon</w:t>
      </w:r>
      <w:r>
        <w:t xml:space="preserve"> </w:t>
      </w:r>
      <w:r>
        <w:t xml:space="preserve">in Canada</w:t>
      </w:r>
      <w:r>
        <w:t xml:space="preserve"> </w:t>
      </w:r>
      <w:r>
        <w:rPr>
          <w:bCs/>
          <w:b/>
        </w:rPr>
        <w:t xml:space="preserve">Toronto</w:t>
      </w:r>
      <w:r>
        <w:t xml:space="preserve"> </w:t>
      </w:r>
      <w:r>
        <w:t xml:space="preserve">will be increasingly defined by technology. Telemedicine, while less applicable to physical surgery than to general practice, has transformed pre- and post-operative consultations. Artificial intelligence is beginning to assist in surgical planning and risk assessment. Toronto’s status as a tech hub facilitates rapid adoption of these tools.</w:t>
      </w:r>
      <w:r>
        <w:t xml:space="preserve"> </w:t>
      </w:r>
      <w:r>
        <w:t xml:space="preserve">Moreover, there is a growing emphasis on multidisciplinary teams. The modern</w:t>
      </w:r>
      <w:r>
        <w:t xml:space="preserve"> </w:t>
      </w:r>
      <w:r>
        <w:rPr>
          <w:bCs/>
          <w:b/>
        </w:rPr>
        <w:t xml:space="preserve">Surgeon</w:t>
      </w:r>
      <w:r>
        <w:t xml:space="preserve"> </w:t>
      </w:r>
      <w:r>
        <w:t xml:space="preserve">collaborates more closely with nurses, physiotherapists, and social workers than ever before. This team-based approach is essential for addressing the holistic needs of patients in a diverse city like Toronto. Future surgical practices will likely focus more on value-based care—measuring success not just by operative success, but by patient-reported outcomes and quality of life improvements.</w:t>
      </w:r>
    </w:p>
    <w:bookmarkEnd w:id="27"/>
    <w:bookmarkStart w:id="28" w:name="vi.-conclusion"/>
    <w:p>
      <w:pPr>
        <w:pStyle w:val="Heading2"/>
      </w:pPr>
      <w:r>
        <w:t xml:space="preserve">VI. Conclusion</w:t>
      </w:r>
    </w:p>
    <w:p>
      <w:pPr>
        <w:pStyle w:val="FirstParagraph"/>
      </w:pPr>
      <w:r>
        <w:t xml:space="preserve">In conclusion, the practice of surgery in Toronto represents a microcosm of the broader Canadian healthcare system’s strengths and vulnerabilities. The</w:t>
      </w:r>
      <w:r>
        <w:t xml:space="preserve"> </w:t>
      </w:r>
      <w:r>
        <w:rPr>
          <w:bCs/>
          <w:b/>
        </w:rPr>
        <w:t xml:space="preserve">Surgeon</w:t>
      </w:r>
      <w:r>
        <w:t xml:space="preserve"> </w:t>
      </w:r>
      <w:r>
        <w:t xml:space="preserve">in this region operates within a highly regulated, academically vibrant environment that demands excellence but is often constrained by resource limitations and systemic inefficiencies. As we analyze the landscape of</w:t>
      </w:r>
      <w:r>
        <w:t xml:space="preserve"> </w:t>
      </w:r>
      <w:r>
        <w:rPr>
          <w:bCs/>
          <w:b/>
        </w:rPr>
        <w:t xml:space="preserve">Canada Toronto</w:t>
      </w:r>
      <w:r>
        <w:t xml:space="preserve">, it becomes clear that supporting surgeons requires more than just technological investment; it necessitates policy reforms aimed at reducing wait times, improving workforce retention, and ensuring equitable access for all citizens. The future of surgical care in Canada depends on the ability to sustain a motivated, well-supported surgical workforce capable of delivering high-quality care in an increasingly complex medical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Challenges, and Future of Surgeons in Canada, Toronto</dc:title>
  <dc:creator/>
  <cp:keywords/>
  <dcterms:created xsi:type="dcterms:W3CDTF">2026-07-30T19:19:35Z</dcterms:created>
  <dcterms:modified xsi:type="dcterms:W3CDTF">2026-07-30T19:19:35Z</dcterms:modified>
</cp:coreProperties>
</file>

<file path=docProps/custom.xml><?xml version="1.0" encoding="utf-8"?>
<Properties xmlns="http://schemas.openxmlformats.org/officeDocument/2006/custom-properties" xmlns:vt="http://schemas.openxmlformats.org/officeDocument/2006/docPropsVTypes"/>
</file>