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Canada</w:t>
      </w:r>
      <w:r>
        <w:t xml:space="preserve"> </w:t>
      </w:r>
      <w:r>
        <w:t xml:space="preserve">Vancouver</w:t>
      </w:r>
    </w:p>
    <w:bookmarkStart w:id="26" w:name="Xbeedfc765ae7108e81a7f32bfded7107ec9edec"/>
    <w:p>
      <w:pPr>
        <w:pStyle w:val="Heading1"/>
      </w:pPr>
      <w:r>
        <w:t xml:space="preserve">The Role and Challenges of the Surgeon in Canada Vancouver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Medical Professional Practice in a Specific Regional Context</w:t>
      </w:r>
    </w:p>
    <w:bookmarkStart w:id="20" w:name="i.-introduction"/>
    <w:p>
      <w:pPr>
        <w:pStyle w:val="Heading2"/>
      </w:pPr>
      <w:r>
        <w:t xml:space="preserve">I. Introduction</w:t>
      </w:r>
    </w:p>
    <w:p>
      <w:pPr>
        <w:pStyle w:val="FirstParagraph"/>
      </w:pPr>
      <w:r>
        <w:t xml:space="preserve">The profession of the surgeon is one of the most demanding, prestigious, and critical roles within the broader healthcare ecosystem. In Canada Vancouver, a region characterized by its rapid population growth, diverse demographic makeup, and unique geographical challenges, the role of the surgeon extends far beyond technical proficiency in operating rooms. This term paper aims to explore the multifaceted responsibilities of a</w:t>
      </w:r>
      <w:r>
        <w:t xml:space="preserve"> </w:t>
      </w:r>
      <w:r>
        <w:rPr>
          <w:bCs/>
          <w:b/>
        </w:rPr>
        <w:t xml:space="preserve">Surgeon</w:t>
      </w:r>
      <w:r>
        <w:t xml:space="preserve"> </w:t>
      </w:r>
      <w:r>
        <w:t xml:space="preserve">practicing specifically within the healthcare infrastructure of</w:t>
      </w:r>
      <w:r>
        <w:t xml:space="preserve"> </w:t>
      </w:r>
      <w:r>
        <w:rPr>
          <w:bCs/>
          <w:b/>
        </w:rPr>
        <w:t xml:space="preserve">Canada Vancouver</w:t>
      </w:r>
      <w:r>
        <w:t xml:space="preserve">. By examining regulatory frameworks, cultural competency requirements, and systemic pressures inherent to this specific locale, we can better understand how medical excellence is maintained in one of Canada’s most dynamic metropolitan areas. The intersection of high-volume patient demand and the need for personalized care defines the contemporary landscape for every</w:t>
      </w:r>
      <w:r>
        <w:t xml:space="preserve"> </w:t>
      </w:r>
      <w:r>
        <w:rPr>
          <w:bCs/>
          <w:b/>
        </w:rPr>
        <w:t xml:space="preserve">Surgeon</w:t>
      </w:r>
      <w:r>
        <w:t xml:space="preserve"> </w:t>
      </w:r>
      <w:r>
        <w:t xml:space="preserve">operating in</w:t>
      </w:r>
      <w:r>
        <w:t xml:space="preserve"> </w:t>
      </w:r>
      <w:r>
        <w:rPr>
          <w:bCs/>
          <w:b/>
        </w:rPr>
        <w:t xml:space="preserve">Canada Vancouver</w:t>
      </w:r>
      <w:r>
        <w:t xml:space="preserve">.</w:t>
      </w:r>
    </w:p>
    <w:bookmarkEnd w:id="20"/>
    <w:bookmarkStart w:id="21" w:name="ii.-regulatory-framework-and-licensure"/>
    <w:p>
      <w:pPr>
        <w:pStyle w:val="Heading2"/>
      </w:pPr>
      <w:r>
        <w:t xml:space="preserve">II. Regulatory Framework and Licensure</w:t>
      </w:r>
    </w:p>
    <w:p>
      <w:pPr>
        <w:pStyle w:val="FirstParagraph"/>
      </w:pPr>
      <w:r>
        <w:t xml:space="preserve">To practice as a surgeon in Canada, rigorous educational and licensing standards must be met. However, when focusing on the specific context of Canada Vancouver, these national standards interact with provincial regulations set by the College of Physicians and Surgeons of British Columbia (CPSBC). A</w:t>
      </w:r>
      <w:r>
        <w:t xml:space="preserve"> </w:t>
      </w:r>
      <w:r>
        <w:rPr>
          <w:bCs/>
          <w:b/>
        </w:rPr>
        <w:t xml:space="preserve">Surgeon</w:t>
      </w:r>
      <w:r>
        <w:t xml:space="preserve"> </w:t>
      </w:r>
      <w:r>
        <w:t xml:space="preserve">wishing to operate in this region must not only hold a valid license from their respective medical college but also adhere to the strict ethical codes and continuing professional development requirements mandated by provincial bodies.</w:t>
      </w:r>
      <w:r>
        <w:t xml:space="preserve"> </w:t>
      </w:r>
      <w:r>
        <w:t xml:space="preserve">In</w:t>
      </w:r>
      <w:r>
        <w:t xml:space="preserve"> </w:t>
      </w:r>
      <w:r>
        <w:rPr>
          <w:bCs/>
          <w:b/>
        </w:rPr>
        <w:t xml:space="preserve">Canada Vancouver</w:t>
      </w:r>
      <w:r>
        <w:t xml:space="preserve">, the regulatory environment is particularly stringent regarding patient safety and quality assurance. The integration of electronic health records (EHR) across facilities such as Providence Health Care, VGH/UHNS, and various community surgical centers requires surgeons to be technologically adept. This digital transition is not merely administrative; it impacts clinical decision-making and continuity of care. Therefore, the modern</w:t>
      </w:r>
      <w:r>
        <w:t xml:space="preserve"> </w:t>
      </w:r>
      <w:r>
        <w:rPr>
          <w:bCs/>
          <w:b/>
        </w:rPr>
        <w:t xml:space="preserve">Surgeon</w:t>
      </w:r>
      <w:r>
        <w:t xml:space="preserve"> </w:t>
      </w:r>
      <w:r>
        <w:t xml:space="preserve">in this region must be proficient in navigating complex health information systems that serve as the backbone of medical delivery in</w:t>
      </w:r>
      <w:r>
        <w:t xml:space="preserve"> </w:t>
      </w:r>
      <w:r>
        <w:rPr>
          <w:bCs/>
          <w:b/>
        </w:rPr>
        <w:t xml:space="preserve">Canada Vancouver</w:t>
      </w:r>
      <w:r>
        <w:t xml:space="preserve">. Failure to comply with these localized digital and ethical standards can result in severe professional repercussions, highlighting the importance of strict adherence to local regulatory expectations.</w:t>
      </w:r>
    </w:p>
    <w:bookmarkEnd w:id="21"/>
    <w:bookmarkStart w:id="22" w:name="iii.-cultural-competency-and-diversity"/>
    <w:p>
      <w:pPr>
        <w:pStyle w:val="Heading2"/>
      </w:pPr>
      <w:r>
        <w:t xml:space="preserve">III. Cultural Competency and Diversity</w:t>
      </w:r>
    </w:p>
    <w:p>
      <w:pPr>
        <w:pStyle w:val="FirstParagraph"/>
      </w:pPr>
      <w:r>
        <w:t xml:space="preserve">One of the most distinct aspects of practicing medicine in Canada Vancouver is the immense cultural diversity of the patient population. As one of Canada’s most cosmopolitan cities,</w:t>
      </w:r>
      <w:r>
        <w:t xml:space="preserve"> </w:t>
      </w:r>
      <w:r>
        <w:rPr>
          <w:bCs/>
          <w:b/>
        </w:rPr>
        <w:t xml:space="preserve">Canada Vancouver</w:t>
      </w:r>
      <w:r>
        <w:t xml:space="preserve"> </w:t>
      </w:r>
      <w:r>
        <w:t xml:space="preserve">is home to significant immigrant communities, including large populations from East Asia, South Asia, and Indigenous groups. For a</w:t>
      </w:r>
      <w:r>
        <w:t xml:space="preserve"> </w:t>
      </w:r>
      <w:r>
        <w:rPr>
          <w:bCs/>
          <w:b/>
        </w:rPr>
        <w:t xml:space="preserve">Surgeon</w:t>
      </w:r>
      <w:r>
        <w:t xml:space="preserve">, this diversity presents both an opportunity for enriched practice and a challenge in communication. Medical decision-making often requires nuanced discussions regarding prognosis, surgical risks, and post-operative care plans that must be culturally sensitive.</w:t>
      </w:r>
      <w:r>
        <w:t xml:space="preserve"> </w:t>
      </w:r>
      <w:r>
        <w:t xml:space="preserve">Language barriers can significantly impact patient outcomes if not properly addressed through professional medical interpreters or bilingual staff support. A competent</w:t>
      </w:r>
      <w:r>
        <w:t xml:space="preserve"> </w:t>
      </w:r>
      <w:r>
        <w:rPr>
          <w:bCs/>
          <w:b/>
        </w:rPr>
        <w:t xml:space="preserve">Surgeon</w:t>
      </w:r>
      <w:r>
        <w:t xml:space="preserve"> </w:t>
      </w:r>
      <w:r>
        <w:t xml:space="preserve">in this region cannot rely solely on clinical expertise; they must also possess high emotional intelligence and cultural humility. This involves understanding varying cultural perspectives on pain, surgery, and end-of-life care. In</w:t>
      </w:r>
      <w:r>
        <w:t xml:space="preserve"> </w:t>
      </w:r>
      <w:r>
        <w:rPr>
          <w:bCs/>
          <w:b/>
        </w:rPr>
        <w:t xml:space="preserve">Canada Vancouver</w:t>
      </w:r>
      <w:r>
        <w:t xml:space="preserve">, the expectation is that healthcare providers actively bridge these gaps to ensure equitable treatment. Consequently, medical training in this region increasingly emphasizes cross-cultural communication skills alongside surgical technique, ensuring that every patient receives care that respects their background while meeting high medical standards.</w:t>
      </w:r>
    </w:p>
    <w:bookmarkEnd w:id="22"/>
    <w:bookmarkStart w:id="23" w:name="X4b83cf8c3b9ef1a23d572ef2ec6b059f800f44e"/>
    <w:p>
      <w:pPr>
        <w:pStyle w:val="Heading2"/>
      </w:pPr>
      <w:r>
        <w:t xml:space="preserve">IV. Systemic Pressures and Resource Management</w:t>
      </w:r>
    </w:p>
    <w:p>
      <w:pPr>
        <w:pStyle w:val="FirstParagraph"/>
      </w:pPr>
      <w:r>
        <w:t xml:space="preserve">The healthcare system in Canada is publicly funded, which ensures accessibility but also introduces challenges regarding resource allocation and wait times. In</w:t>
      </w:r>
      <w:r>
        <w:t xml:space="preserve"> </w:t>
      </w:r>
      <w:r>
        <w:rPr>
          <w:bCs/>
          <w:b/>
        </w:rPr>
        <w:t xml:space="preserve">Canada Vancouver</w:t>
      </w:r>
      <w:r>
        <w:t xml:space="preserve">, the surge in population has put immense pressure on surgical departments. Elective procedures such as joint replacements or cataract surgeries often face extended wait lists, requiring</w:t>
      </w:r>
      <w:r>
        <w:t xml:space="preserve"> </w:t>
      </w:r>
      <w:r>
        <w:rPr>
          <w:bCs/>
          <w:b/>
        </w:rPr>
        <w:t xml:space="preserve">Surgeons</w:t>
      </w:r>
      <w:r>
        <w:t xml:space="preserve"> </w:t>
      </w:r>
      <w:r>
        <w:t xml:space="preserve">to triage cases based on medical urgency rather than patient preference. This environment demands exceptional organizational skills and the ability to make difficult ethical decisions about prioritization.</w:t>
      </w:r>
      <w:r>
        <w:t xml:space="preserve"> </w:t>
      </w:r>
      <w:r>
        <w:t xml:space="preserve">Furthermore, the cost of living in</w:t>
      </w:r>
      <w:r>
        <w:t xml:space="preserve"> </w:t>
      </w:r>
      <w:r>
        <w:rPr>
          <w:bCs/>
          <w:b/>
        </w:rPr>
        <w:t xml:space="preserve">Canada Vancouver</w:t>
      </w:r>
      <w:r>
        <w:t xml:space="preserve"> </w:t>
      </w:r>
      <w:r>
        <w:t xml:space="preserve">is among the highest in North America, which affects both patient accessibility and healthcare worker retention. A</w:t>
      </w:r>
      <w:r>
        <w:t xml:space="preserve"> </w:t>
      </w:r>
      <w:r>
        <w:rPr>
          <w:bCs/>
          <w:b/>
        </w:rPr>
        <w:t xml:space="preserve">Surgeon</w:t>
      </w:r>
      <w:r>
        <w:t xml:space="preserve"> </w:t>
      </w:r>
      <w:r>
        <w:t xml:space="preserve">working here often deals with patients who may delay seeking care due to financial constraints or lack of support systems post-surgery. Understanding the social determinants of health is therefore crucial. Surgeons must collaborate closely with social workers, community health organizations, and primary care physicians to ensure that patients in</w:t>
      </w:r>
      <w:r>
        <w:t xml:space="preserve"> </w:t>
      </w:r>
      <w:r>
        <w:rPr>
          <w:bCs/>
          <w:b/>
        </w:rPr>
        <w:t xml:space="preserve">Canada Vancouver</w:t>
      </w:r>
      <w:r>
        <w:t xml:space="preserve"> </w:t>
      </w:r>
      <w:r>
        <w:t xml:space="preserve">have the necessary support networks to recover effectively. This holistic approach mitigates readmission rates and improves long-term health outcomes, reflecting a broader shift toward value-based healthcare in the region.</w:t>
      </w:r>
    </w:p>
    <w:bookmarkEnd w:id="23"/>
    <w:bookmarkStart w:id="24" w:name="X201f0eb1e43c0d4192de2abdf08fc33dec27592"/>
    <w:p>
      <w:pPr>
        <w:pStyle w:val="Heading2"/>
      </w:pPr>
      <w:r>
        <w:t xml:space="preserve">V. Specialized Care and Technological Integration</w:t>
      </w:r>
    </w:p>
    <w:p>
      <w:pPr>
        <w:pStyle w:val="FirstParagraph"/>
      </w:pPr>
      <w:r>
        <w:rPr>
          <w:bCs/>
          <w:b/>
        </w:rPr>
        <w:t xml:space="preserve">Canada Vancouver</w:t>
      </w:r>
      <w:r>
        <w:t xml:space="preserve"> </w:t>
      </w:r>
      <w:r>
        <w:t xml:space="preserve">is home to several leading research institutions, including the University of British Columbia (UBC) and its affiliated hospitals. This creates a unique environment where academic medicine intersects with clinical practice. Surgeons in this region are often expected to stay at the forefront of technological advancements, such as robotic-assisted surgery, minimally invasive techniques, and personalized medicine protocols. The presence of world-class research facilities means that a</w:t>
      </w:r>
      <w:r>
        <w:t xml:space="preserve"> </w:t>
      </w:r>
      <w:r>
        <w:rPr>
          <w:bCs/>
          <w:b/>
        </w:rPr>
        <w:t xml:space="preserve">Surgeon</w:t>
      </w:r>
      <w:r>
        <w:t xml:space="preserve"> </w:t>
      </w:r>
      <w:r>
        <w:t xml:space="preserve">in</w:t>
      </w:r>
      <w:r>
        <w:t xml:space="preserve"> </w:t>
      </w:r>
      <w:r>
        <w:rPr>
          <w:bCs/>
          <w:b/>
        </w:rPr>
        <w:t xml:space="preserve">Canada Vancouver</w:t>
      </w:r>
      <w:r>
        <w:t xml:space="preserve"> </w:t>
      </w:r>
      <w:r>
        <w:t xml:space="preserve">may have opportunities to participate in clinical trials or contribute to medical literature.</w:t>
      </w:r>
      <w:r>
        <w:t xml:space="preserve"> </w:t>
      </w:r>
      <w:r>
        <w:t xml:space="preserve">However, this also raises the bar for expected standards of care. Patients in this region are often well-informed and may seek out surgeons who are not only skilled but also engaged with the latest innovations. Therefore, continuous education is not optional; it is a professional imperative. The integration of new technologies must be balanced with cost-effectiveness and evidence-based practice, ensuring that advancements truly benefit patient health rather than serving merely as novelties. This dynamic ensures that</w:t>
      </w:r>
      <w:r>
        <w:t xml:space="preserve"> </w:t>
      </w:r>
      <w:r>
        <w:rPr>
          <w:bCs/>
          <w:b/>
        </w:rPr>
        <w:t xml:space="preserve">Canada Vancouver</w:t>
      </w:r>
      <w:r>
        <w:t xml:space="preserve"> </w:t>
      </w:r>
      <w:r>
        <w:t xml:space="preserve">remains a hub for surgical excellence while maintaining the public trust essential to its healthcare system.</w:t>
      </w:r>
    </w:p>
    <w:bookmarkEnd w:id="24"/>
    <w:bookmarkStart w:id="25" w:name="vi.-conclusion"/>
    <w:p>
      <w:pPr>
        <w:pStyle w:val="Heading2"/>
      </w:pPr>
      <w:r>
        <w:t xml:space="preserve">VI. Conclusion</w:t>
      </w:r>
    </w:p>
    <w:p>
      <w:pPr>
        <w:pStyle w:val="FirstParagraph"/>
      </w:pPr>
      <w:r>
        <w:t xml:space="preserve">In conclusion, the role of a</w:t>
      </w:r>
      <w:r>
        <w:t xml:space="preserve"> </w:t>
      </w:r>
      <w:r>
        <w:rPr>
          <w:bCs/>
          <w:b/>
        </w:rPr>
        <w:t xml:space="preserve">Surgeon</w:t>
      </w:r>
      <w:r>
        <w:t xml:space="preserve"> </w:t>
      </w:r>
      <w:r>
        <w:t xml:space="preserve">in</w:t>
      </w:r>
      <w:r>
        <w:t xml:space="preserve"> </w:t>
      </w:r>
      <w:r>
        <w:rPr>
          <w:bCs/>
          <w:b/>
        </w:rPr>
        <w:t xml:space="preserve">Canada Vancouver</w:t>
      </w:r>
      <w:r>
        <w:t xml:space="preserve">. is complex and multifaceted, requiring a blend of technical mastery, regulatory compliance, cultural sensitivity, and systemic awareness. The unique demographic and geographical features of this region present specific challenges that shape how surgical care is delivered. From navigating stringent provincial regulations to addressing the diverse needs of a multicultural population, surgeons must adapt continuously to provide optimal care.</w:t>
      </w:r>
      <w:r>
        <w:t xml:space="preserve"> </w:t>
      </w:r>
      <w:r>
        <w:t xml:space="preserve">As</w:t>
      </w:r>
      <w:r>
        <w:t xml:space="preserve"> </w:t>
      </w:r>
      <w:r>
        <w:rPr>
          <w:bCs/>
          <w:b/>
        </w:rPr>
        <w:t xml:space="preserve">Canada Vancouver</w:t>
      </w:r>
      <w:r>
        <w:t xml:space="preserve">. continues to grow and evolve, the expectations for its medical professionals will only rise. The future of surgery in this region depends on healthcare providers who are not only skilled technicians but also compassionate communicators and ethical decision-makers. By understanding the specific context of practicing as a</w:t>
      </w:r>
      <w:r>
        <w:t xml:space="preserve"> </w:t>
      </w:r>
      <w:r>
        <w:rPr>
          <w:bCs/>
          <w:b/>
        </w:rPr>
        <w:t xml:space="preserve">Surgeon</w:t>
      </w:r>
      <w:r>
        <w:t xml:space="preserve"> </w:t>
      </w:r>
      <w:r>
        <w:t xml:space="preserve">in</w:t>
      </w:r>
      <w:r>
        <w:t xml:space="preserve"> </w:t>
      </w:r>
      <w:r>
        <w:rPr>
          <w:bCs/>
          <w:b/>
        </w:rPr>
        <w:t xml:space="preserve">Canada Vancouver</w:t>
      </w:r>
      <w:r>
        <w:t xml:space="preserve">. we can better appreciate the dedication required to maintain high standards of health outcomes in one of Canada’s most vibrant cities. Ultimately, the success of surgical practice here relies on a collaborative effort that prioritizes patient well-being above all else, ensuring that the healthcare system remains robust, equitable, and responsive to the needs of its community.</w:t>
      </w:r>
    </w:p>
    <w:p>
      <w:pPr>
        <w:pStyle w:val="BodyText"/>
      </w:pPr>
      <w:r>
        <w:rPr>
          <w:iCs/>
          <w:i/>
        </w:rPr>
        <w:t xml:space="preserve">This document was prepared for academic purposes regarding medical professional studies in British Columbia.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Surgeon in Canada Vancouver</dc:title>
  <dc:creator/>
  <dc:language>en</dc:language>
  <cp:keywords/>
  <dcterms:created xsi:type="dcterms:W3CDTF">2026-07-30T12:05:39Z</dcterms:created>
  <dcterms:modified xsi:type="dcterms:W3CDTF">2026-07-30T12:05:39Z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