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Professional</w:t>
      </w:r>
      <w:r>
        <w:t xml:space="preserve"> </w:t>
      </w:r>
      <w:r>
        <w:t xml:space="preserve">Evolution</w:t>
      </w:r>
      <w:r>
        <w:t xml:space="preserve"> </w:t>
      </w:r>
      <w:r>
        <w:t xml:space="preserve">and</w:t>
      </w:r>
      <w:r>
        <w:t xml:space="preserve"> </w:t>
      </w:r>
      <w:r>
        <w:t xml:space="preserve">Societal</w:t>
      </w:r>
      <w:r>
        <w:t xml:space="preserve"> </w:t>
      </w:r>
      <w:r>
        <w:t xml:space="preserve">Impact</w:t>
      </w:r>
      <w:r>
        <w:t xml:space="preserve"> </w:t>
      </w:r>
      <w:r>
        <w:t xml:space="preserve">in</w:t>
      </w:r>
      <w:r>
        <w:t xml:space="preserve"> </w:t>
      </w:r>
      <w:r>
        <w:t xml:space="preserve">Chile</w:t>
      </w:r>
      <w:r>
        <w:t xml:space="preserve"> </w:t>
      </w:r>
      <w:r>
        <w:t xml:space="preserve">Santiago</w:t>
      </w:r>
    </w:p>
    <w:bookmarkStart w:id="27" w:name="X4dab9834a8b21196b171fb2b3c588bf122ce52c"/>
    <w:p>
      <w:pPr>
        <w:pStyle w:val="Heading1"/>
      </w:pPr>
      <w:r>
        <w:t xml:space="preserve">The Modern Surgeon:</w:t>
      </w:r>
      <w:r>
        <w:br/>
      </w:r>
      <w:r>
        <w:t xml:space="preserve">Professional Evolution and Societal Impact</w:t>
      </w:r>
      <w:r>
        <w:br/>
      </w:r>
      <w:r>
        <w:t xml:space="preserve">in Chile Santiago</w:t>
      </w:r>
    </w:p>
    <w:p>
      <w:pPr>
        <w:pStyle w:val="FirstParagraph"/>
      </w:pPr>
      <w:r>
        <w:rPr>
          <w:bCs/>
          <w:b/>
        </w:rPr>
        <w:t xml:space="preserve">Abstract:</w:t>
      </w:r>
      <w:r>
        <w:br/>
      </w:r>
      <w:r>
        <w:t xml:space="preserve">This term paper examines the critical role of the surgeon within the contemporary healthcare landscape of Chile Santiago. It explores the dual challenges and opportunities presented by a bifurcated medical system comprising both public (Fonasa) and private (Isapre/Insurance) sectors. The document analyzes surgical specialization trends, technological integration, ethical considerations in resource allocation, and future projections for surgical care in one of Latin America’s most dynamic urban centers.</w:t>
      </w:r>
    </w:p>
    <w:bookmarkStart w:id="20" w:name="introduction"/>
    <w:p>
      <w:pPr>
        <w:pStyle w:val="Heading2"/>
      </w:pPr>
      <w:r>
        <w:t xml:space="preserve">1. Introduction</w:t>
      </w:r>
    </w:p>
    <w:p>
      <w:pPr>
        <w:pStyle w:val="FirstParagraph"/>
      </w:pPr>
      <w:r>
        <w:t xml:space="preserve">The profession of the surgeon has long been regarded as one of the most demanding yet prestigious paths within medical science. In Chile Santiago, this role is particularly complex due to the unique socio-economic and healthcare structural dynamics of the region. As a metropolitan hub that serves as both an economic engine and a center for advanced medical specialization in South America,</w:t>
      </w:r>
      <w:r>
        <w:t xml:space="preserve"> </w:t>
      </w:r>
      <w:r>
        <w:rPr>
          <w:bCs/>
          <w:b/>
        </w:rPr>
        <w:t xml:space="preserve">Chile Santiago</w:t>
      </w:r>
      <w:r>
        <w:t xml:space="preserve"> </w:t>
      </w:r>
      <w:r>
        <w:t xml:space="preserve">presents a distinct environment for surgical practice. This term paper aims to dissect the multifaceted nature of being a surgeon today in this specific geographic context, highlighting how local realities influence global standards of care. The intersection of high-tech medical capabilities with systemic inequalities defines the current era for surgeons operating in</w:t>
      </w:r>
      <w:r>
        <w:t xml:space="preserve"> </w:t>
      </w:r>
      <w:r>
        <w:rPr>
          <w:bCs/>
          <w:b/>
        </w:rPr>
        <w:t xml:space="preserve">Chile Santiago</w:t>
      </w:r>
      <w:r>
        <w:t xml:space="preserve">.</w:t>
      </w:r>
    </w:p>
    <w:bookmarkEnd w:id="20"/>
    <w:bookmarkStart w:id="21" w:name="X2d31732f043515e50bc90d9c97fe19306b567e8"/>
    <w:p>
      <w:pPr>
        <w:pStyle w:val="Heading2"/>
      </w:pPr>
      <w:r>
        <w:t xml:space="preserve">2. The Bifurcated Healthcare System: Public vs. Private Realities</w:t>
      </w:r>
    </w:p>
    <w:p>
      <w:pPr>
        <w:pStyle w:val="FirstParagraph"/>
      </w:pPr>
      <w:r>
        <w:t xml:space="preserve">To understand the modern surgeon in this region, one must first address the dualistic structure of Chile’s health system. In</w:t>
      </w:r>
      <w:r>
        <w:t xml:space="preserve"> </w:t>
      </w:r>
      <w:r>
        <w:rPr>
          <w:bCs/>
          <w:b/>
        </w:rPr>
        <w:t xml:space="preserve">Chile Santiago</w:t>
      </w:r>
      <w:r>
        <w:t xml:space="preserve">, surgeons often practice across two distinct planes: the public sector, primarily managed through the Fondo Nacional de Salud (Fonasa), and the private sector, governed by Isapres and comprehensive health insurance plans. This dichotomy profoundly affects surgical workflows, resource availability, and patient outcomes.</w:t>
      </w:r>
    </w:p>
    <w:p>
      <w:pPr>
        <w:pStyle w:val="BodyText"/>
      </w:pPr>
      <w:r>
        <w:t xml:space="preserve">Surgeons working in large public institutions in central</w:t>
      </w:r>
      <w:r>
        <w:t xml:space="preserve"> </w:t>
      </w:r>
      <w:r>
        <w:rPr>
          <w:bCs/>
          <w:b/>
        </w:rPr>
        <w:t xml:space="preserve">Chile Santiago</w:t>
      </w:r>
      <w:r>
        <w:t xml:space="preserve">, such as the Hospital Sótero del Río or the Hospital Regional de Valparaíso (which serves as a reference center for parts of Santiago), face immense pressure due to high patient volume and limited resources. Here, the surgeon must possess exceptional efficiency, adaptability, and diagnostic acumen. Conversely, in private clinics within affluent districts like Providencia or Las Condes in</w:t>
      </w:r>
      <w:r>
        <w:t xml:space="preserve"> </w:t>
      </w:r>
      <w:r>
        <w:rPr>
          <w:bCs/>
          <w:b/>
        </w:rPr>
        <w:t xml:space="preserve">Chile Santiago</w:t>
      </w:r>
      <w:r>
        <w:t xml:space="preserve">, surgeons have access to state-of-the-art robotics, advanced imaging technologies (such as 3D surgical planning), and multidisciplinary teams. This disparity creates a professional identity crisis for many surgeons who must navigate ethical considerations regarding equity of care while maintaining clinical excellence in both environments.</w:t>
      </w:r>
    </w:p>
    <w:bookmarkEnd w:id="21"/>
    <w:bookmarkStart w:id="22" w:name="Xa7be52f9af4c4a536654e651dcbef290b63834e"/>
    <w:p>
      <w:pPr>
        <w:pStyle w:val="Heading2"/>
      </w:pPr>
      <w:r>
        <w:t xml:space="preserve">3. Technological Advancement and Specialization</w:t>
      </w:r>
    </w:p>
    <w:p>
      <w:pPr>
        <w:pStyle w:val="FirstParagraph"/>
      </w:pPr>
      <w:r>
        <w:t xml:space="preserve">The last two decades have seen a rapid evolution in surgical techniques across the globe, and</w:t>
      </w:r>
      <w:r>
        <w:t xml:space="preserve"> </w:t>
      </w:r>
      <w:r>
        <w:rPr>
          <w:bCs/>
          <w:b/>
        </w:rPr>
        <w:t xml:space="preserve">Chile Santiago</w:t>
      </w:r>
    </w:p>
    <w:p>
      <w:pPr>
        <w:pStyle w:val="BodyText"/>
      </w:pPr>
      <w:r>
        <w:t xml:space="preserve">Furthermore, robotic-assisted surgery is increasingly prevalent in major hospitals in</w:t>
      </w:r>
      <w:r>
        <w:t xml:space="preserve"> </w:t>
      </w:r>
      <w:r>
        <w:rPr>
          <w:bCs/>
          <w:b/>
        </w:rPr>
        <w:t xml:space="preserve">Chile Santiago</w:t>
      </w:r>
      <w:r>
        <w:t xml:space="preserve">. Institutions such as the Clínica Alemana de Santiago and the Hospital Clínico Universidad Católica have integrated advanced robotic systems for urological, gynecological, and oncological surgeries. For a surgeon to remain competitive and provide top-tier care in this market, continuous education is mandatory. The "surgeon" of today must engage in lifelong learning to master these complex devices. This technological shift has also altered the economic landscape of surgery in</w:t>
      </w:r>
      <w:r>
        <w:t xml:space="preserve"> </w:t>
      </w:r>
      <w:r>
        <w:rPr>
          <w:bCs/>
          <w:b/>
        </w:rPr>
        <w:t xml:space="preserve">Chile Santiago</w:t>
      </w:r>
      <w:r>
        <w:t xml:space="preserve">, where procedures requiring robotic assistance are often covered by private insurance but may be inaccessible to the majority of patients relying on public funding.</w:t>
      </w:r>
    </w:p>
    <w:bookmarkEnd w:id="22"/>
    <w:bookmarkStart w:id="23" w:name="academic-rigor-and-training-standards"/>
    <w:p>
      <w:pPr>
        <w:pStyle w:val="Heading2"/>
      </w:pPr>
      <w:r>
        <w:t xml:space="preserve">4. Academic Rigor and Training Standards</w:t>
      </w:r>
    </w:p>
    <w:p>
      <w:pPr>
        <w:pStyle w:val="FirstParagraph"/>
      </w:pPr>
      <w:r>
        <w:t xml:space="preserve">The pathway to becoming a fully accredited surgeon in Chile is rigorous, typically requiring eight years of medical school followed by several years of residency (Especialidad Médica). In</w:t>
      </w:r>
      <w:r>
        <w:t xml:space="preserve"> </w:t>
      </w:r>
      <w:r>
        <w:rPr>
          <w:bCs/>
          <w:b/>
        </w:rPr>
        <w:t xml:space="preserve">Chile Santiago</w:t>
      </w:r>
      <w:r>
        <w:t xml:space="preserve">, training centers are concentrated in major university hospitals affiliated with prestigious institutions like the University of Chile and Pontificia Universidad Católica de Chile. These programs demand not only technical proficiency but also strong research capabilities.</w:t>
      </w:r>
    </w:p>
    <w:p>
      <w:pPr>
        <w:pStyle w:val="BodyText"/>
      </w:pPr>
      <w:r>
        <w:t xml:space="preserve">Recent reforms in medical education have emphasized evidence-based medicine and outcome analysis. Surgeons in training are increasingly required to publish research that contributes to the global body of surgical knowledge, often focusing on epidemiological trends specific to Chilean populations, such as the high prevalence of metabolic syndrome-related surgeries (e.g., bariatric surgery). This academic rigor ensures that surgeons in</w:t>
      </w:r>
      <w:r>
        <w:t xml:space="preserve"> </w:t>
      </w:r>
      <w:r>
        <w:rPr>
          <w:bCs/>
          <w:b/>
        </w:rPr>
        <w:t xml:space="preserve">Chile Santiago</w:t>
      </w:r>
      <w:r>
        <w:t xml:space="preserve"> </w:t>
      </w:r>
      <w:r>
        <w:t xml:space="preserve">are not merely technicians but critical thinkers capable of improving systemic healthcare delivery.</w:t>
      </w:r>
    </w:p>
    <w:bookmarkEnd w:id="23"/>
    <w:bookmarkStart w:id="24" w:name="Xd60f066ac6ed08c85b01f55ac82451d9301c937"/>
    <w:p>
      <w:pPr>
        <w:pStyle w:val="Heading2"/>
      </w:pPr>
      <w:r>
        <w:t xml:space="preserve">5. Ethical Challenges and Social Responsibility</w:t>
      </w:r>
    </w:p>
    <w:p>
      <w:pPr>
        <w:pStyle w:val="FirstParagraph"/>
      </w:pPr>
      <w:r>
        <w:t xml:space="preserve">The role of the surgeon extends beyond the operating room; it encompasses significant ethical responsibilities, particularly in a society with marked economic inequalities like that of</w:t>
      </w:r>
      <w:r>
        <w:t xml:space="preserve"> </w:t>
      </w:r>
      <w:r>
        <w:rPr>
          <w:bCs/>
          <w:b/>
        </w:rPr>
        <w:t xml:space="preserve">Chile Santiago</w:t>
      </w:r>
      <w:r>
        <w:t xml:space="preserve">. A central ethical dilemma involves triage and resource allocation. Surgeons frequently confront decisions regarding which patients receive priority for elective procedures or scarce resources such as ICU beds or specialized implants.</w:t>
      </w:r>
    </w:p>
    <w:p>
      <w:pPr>
        <w:pStyle w:val="BodyText"/>
      </w:pPr>
      <w:r>
        <w:t xml:space="preserve">Moreover, the rise in demand for aesthetic and cosmetic surgery in</w:t>
      </w:r>
      <w:r>
        <w:t xml:space="preserve"> </w:t>
      </w:r>
      <w:r>
        <w:rPr>
          <w:bCs/>
          <w:b/>
        </w:rPr>
        <w:t xml:space="preserve">Chile Santiago</w:t>
      </w:r>
      <w:r>
        <w:t xml:space="preserve">, driven by cultural and social pressures, raises ethical questions about patient safety versus consumerism. Surgeons must balance commercial interests with medical ethics, ensuring that procedures are medically indicated or psychologically sound rather than solely profit-driven. The concept of the "surgeon" in this context includes a duty to advocate for public health policies that reduce preventable diseases through surgery, such as trauma prevention and early cancer detection.</w:t>
      </w:r>
    </w:p>
    <w:bookmarkEnd w:id="24"/>
    <w:bookmarkStart w:id="25" w:name="X05224db649cc350bc30f3aabaadc3b4714f56e3"/>
    <w:p>
      <w:pPr>
        <w:pStyle w:val="Heading2"/>
      </w:pPr>
      <w:r>
        <w:t xml:space="preserve">6. Future Projections: Demographics and Innovation</w:t>
      </w:r>
    </w:p>
    <w:p>
      <w:pPr>
        <w:pStyle w:val="FirstParagraph"/>
      </w:pPr>
      <w:r>
        <w:t xml:space="preserve">Looking toward the future, the demographic shifts in Chile present new challenges for surgeons in Santiago. An aging population is expected to drive a higher demand for geriatric surgeries, including joint replacements and cataract removals, as well as complex oncological interventions. Additionally, the increasing incidence of lifestyle-related diseases necessitates a surge in metabolic and cardiovascular surgeries.</w:t>
      </w:r>
    </w:p>
    <w:p>
      <w:pPr>
        <w:pStyle w:val="BodyText"/>
      </w:pPr>
      <w:r>
        <w:t xml:space="preserve">Digital health integration will also redefine the profession. Telemedicine is beginning to play a role in pre-operative assessments and post-operative follow-ups, allowing surgeons in</w:t>
      </w:r>
      <w:r>
        <w:t xml:space="preserve"> </w:t>
      </w:r>
      <w:r>
        <w:rPr>
          <w:bCs/>
          <w:b/>
        </w:rPr>
        <w:t xml:space="preserve">Chile Santiago</w:t>
      </w:r>
      <w:r>
        <w:t xml:space="preserve"> </w:t>
      </w:r>
      <w:r>
        <w:t xml:space="preserve">to maintain contact with patients across different regions, not just the capital. Furthermore, artificial intelligence is starting to assist in surgical planning and risk stratification. The surgeon of tomorrow will likely work alongside AI algorithms that predict complications before they occur, enhancing precision and safety.</w:t>
      </w:r>
    </w:p>
    <w:bookmarkEnd w:id="25"/>
    <w:bookmarkStart w:id="26" w:name="conclusion"/>
    <w:p>
      <w:pPr>
        <w:pStyle w:val="Heading2"/>
      </w:pPr>
      <w:r>
        <w:t xml:space="preserve">7. Conclusion</w:t>
      </w:r>
    </w:p>
    <w:p>
      <w:pPr>
        <w:pStyle w:val="FirstParagraph"/>
      </w:pPr>
      <w:r>
        <w:t xml:space="preserve">In conclusion, the profession of the surgeon in</w:t>
      </w:r>
      <w:r>
        <w:t xml:space="preserve"> </w:t>
      </w:r>
      <w:r>
        <w:rPr>
          <w:bCs/>
          <w:b/>
        </w:rPr>
        <w:t xml:space="preserve">Chile Santiago</w:t>
      </w:r>
      <w:r>
        <w:t xml:space="preserve">Chile SantiagoChile Santiago.</w:t>
      </w:r>
    </w:p>
    <w:p>
      <w:pPr>
        <w:pStyle w:val="BodyText"/>
      </w:pPr>
      <w:r>
        <w:rPr>
          <w:iCs/>
          <w:i/>
        </w:rPr>
        <w:t xml:space="preserve">Note: This document serves as an academic overview for educational purposes. Specific statistical data should be cross-referenced with current publications from the Chilean Ministry of Health and surgical association registries.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Professional Evolution and Societal Impact in Chile Santiago</dc:title>
  <dc:creator/>
  <dc:language>en</dc:language>
  <cp:keywords/>
  <dcterms:created xsi:type="dcterms:W3CDTF">2026-07-30T10:31:09Z</dcterms:created>
  <dcterms:modified xsi:type="dcterms:W3CDTF">2026-07-30T10:31:09Z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