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9f02983cddde88ad11c68518fca5fb6d3347a0"/>
    <w:p>
      <w:pPr>
        <w:pStyle w:val="Heading1"/>
      </w:pPr>
      <w:r>
        <w:t xml:space="preserve">The Role and Impact of a Surgeon in the Medical Landscape of Iran Tehran</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Term Paper on Surgical Practice in Urban Healthcare Systems</w:t>
      </w:r>
    </w:p>
    <w:bookmarkStart w:id="20" w:name="introduction"/>
    <w:p>
      <w:pPr>
        <w:pStyle w:val="Heading2"/>
      </w:pPr>
      <w:r>
        <w:t xml:space="preserve">1. Introduction</w:t>
      </w:r>
    </w:p>
    <w:p>
      <w:pPr>
        <w:pStyle w:val="FirstParagraph"/>
      </w:pPr>
      <w:r>
        <w:t xml:space="preserve">The practice of surgery represents one of the most demanding and specialized fields within medicine. In a major metropolitan area like</w:t>
      </w:r>
      <w:r>
        <w:t xml:space="preserve"> </w:t>
      </w:r>
      <w:r>
        <w:rPr>
          <w:bCs/>
          <w:b/>
        </w:rPr>
        <w:t xml:space="preserve">Iran Tehran</w:t>
      </w:r>
      <w:r>
        <w:t xml:space="preserve">, the demand for skilled surgical intervention is exceptionally high due to population density, diverse trauma cases, and complex chronic disease management. A</w:t>
      </w:r>
      <w:r>
        <w:t xml:space="preserve"> </w:t>
      </w:r>
      <w:r>
        <w:rPr>
          <w:bCs/>
          <w:b/>
        </w:rPr>
        <w:t xml:space="preserve">Surgeon</w:t>
      </w:r>
      <w:r>
        <w:t xml:space="preserve"> </w:t>
      </w:r>
      <w:r>
        <w:t xml:space="preserve">in this context is not merely an operator but a critical decision-maker who must navigate sophisticated medical technologies while adhering to rigorous ethical and clinical standards. The term "</w:t>
      </w:r>
      <w:r>
        <w:rPr>
          <w:bCs/>
          <w:b/>
        </w:rPr>
        <w:t xml:space="preserve">Surgeon</w:t>
      </w:r>
      <w:r>
        <w:t xml:space="preserve">" here encompasses a broad spectrum of specialties, including general surgery, neurosurgery, cardiovascular surgery, and orthopedics, all of which are vital to the functioning of</w:t>
      </w:r>
      <w:r>
        <w:t xml:space="preserve"> </w:t>
      </w:r>
      <w:r>
        <w:rPr>
          <w:bCs/>
          <w:b/>
        </w:rPr>
        <w:t xml:space="preserve">Iran Tehran’s</w:t>
      </w:r>
      <w:r>
        <w:t xml:space="preserve"> </w:t>
      </w:r>
      <w:r>
        <w:t xml:space="preserve">hospital systems.</w:t>
      </w:r>
    </w:p>
    <w:p>
      <w:pPr>
        <w:pStyle w:val="BodyText"/>
      </w:pPr>
      <w:r>
        <w:t xml:space="preserve">This term paper explores the multifaceted role of a Surgeon operating within this dynamic urban center. It examines the educational pathways required to become a qualified Surgeon in Iran, the specific challenges faced by medical professionals in</w:t>
      </w:r>
      <w:r>
        <w:t xml:space="preserve"> </w:t>
      </w:r>
      <w:r>
        <w:rPr>
          <w:bCs/>
          <w:b/>
        </w:rPr>
        <w:t xml:space="preserve">Iran Tehran</w:t>
      </w:r>
      <w:r>
        <w:t xml:space="preserve"> </w:t>
      </w:r>
      <w:r>
        <w:t xml:space="preserve">due to demographic pressures and resource allocation, and the evolving standards of surgical care that define modern practice in this region. By analyzing these factors, we gain insight into how high-level medical expertise is cultivated and deployed within one of the most significant healthcare hubs of Western Asia.</w:t>
      </w:r>
    </w:p>
    <w:bookmarkEnd w:id="20"/>
    <w:bookmarkStart w:id="21" w:name="education-and-training-pathways"/>
    <w:p>
      <w:pPr>
        <w:pStyle w:val="Heading2"/>
      </w:pPr>
      <w:r>
        <w:t xml:space="preserve">2. Education and Training Pathways</w:t>
      </w:r>
    </w:p>
    <w:p>
      <w:pPr>
        <w:pStyle w:val="FirstParagraph"/>
      </w:pPr>
      <w:r>
        <w:t xml:space="preserve">Becoming a Surgeon in Iran requires a lengthy and rigorous academic journey. The process typically begins with pre-medical studies or direct entry into medical school, known as "Doctor of Medicine" (MD) programs, which generally last six years. Following this, aspiring</w:t>
      </w:r>
      <w:r>
        <w:t xml:space="preserve"> </w:t>
      </w:r>
      <w:r>
        <w:rPr>
          <w:bCs/>
          <w:b/>
        </w:rPr>
        <w:t xml:space="preserve">Surgeons</w:t>
      </w:r>
      <w:r>
        <w:t xml:space="preserve"> </w:t>
      </w:r>
      <w:r>
        <w:t xml:space="preserve">must complete an internship year to gain practical clinical experience. The pivotal stage for specialization involves entering a residency program in surgery, which can take between three to seven years depending on the specific specialty chosen.</w:t>
      </w:r>
    </w:p>
    <w:p>
      <w:pPr>
        <w:pStyle w:val="BodyText"/>
      </w:pPr>
      <w:r>
        <w:t xml:space="preserve">For those practicing in</w:t>
      </w:r>
      <w:r>
        <w:t xml:space="preserve"> </w:t>
      </w:r>
      <w:r>
        <w:rPr>
          <w:bCs/>
          <w:b/>
        </w:rPr>
        <w:t xml:space="preserve">Iran Tehran</w:t>
      </w:r>
      <w:r>
        <w:t xml:space="preserve">, training often occurs at top-tier academic medical centers affiliated with universities such as Tehran University of Medical Sciences or Iran University of Medical Sciences. These institutions are known for their high standards and extensive patient volumes, providing residents with exposure to a wide variety of pathologies. The curriculum emphasizes not only technical surgical skills but also research methodologies, ensuring that the modern Surgeon is equipped to contribute to medical literature. This emphasis on evidence-based practice is crucial in</w:t>
      </w:r>
      <w:r>
        <w:t xml:space="preserve"> </w:t>
      </w:r>
      <w:r>
        <w:rPr>
          <w:bCs/>
          <w:b/>
        </w:rPr>
        <w:t xml:space="preserve">Iran Tehran</w:t>
      </w:r>
      <w:r>
        <w:t xml:space="preserve">, where rapid advancements in medical technology must be integrated into local care protocols.</w:t>
      </w:r>
    </w:p>
    <w:bookmarkEnd w:id="21"/>
    <w:bookmarkStart w:id="22" w:name="X94951b3c2149aa9e97986ec0556b46fd49bbf7f"/>
    <w:p>
      <w:pPr>
        <w:pStyle w:val="Heading2"/>
      </w:pPr>
      <w:r>
        <w:t xml:space="preserve">3. Challenges and Opportunities in Iran Tehran</w:t>
      </w:r>
    </w:p>
    <w:p>
      <w:pPr>
        <w:pStyle w:val="FirstParagraph"/>
      </w:pPr>
      <w:r>
        <w:t xml:space="preserve">The environment for a Surgeon working in</w:t>
      </w:r>
      <w:r>
        <w:t xml:space="preserve"> </w:t>
      </w:r>
      <w:r>
        <w:rPr>
          <w:bCs/>
          <w:b/>
        </w:rPr>
        <w:t xml:space="preserve">Iran Tehran</w:t>
      </w:r>
      <w:r>
        <w:t xml:space="preserve"> </w:t>
      </w:r>
      <w:r>
        <w:t xml:space="preserve">presents a unique set of challenges and opportunities. On one hand, the city boasts some of the most advanced hospitals in the Middle East, equipped with state-of-the-art robotic surgery systems, advanced imaging technologies, and specialized intensive care units. This infrastructure allows surgeons to perform complex procedures that were previously unavailable or restricted. For instance, minimally invasive laparoscopic and thoracoscopic surgeries are increasingly common in major Tehran hospitals, reducing recovery times and improving patient outcomes.</w:t>
      </w:r>
    </w:p>
    <w:p>
      <w:pPr>
        <w:pStyle w:val="BodyText"/>
      </w:pPr>
      <w:r>
        <w:t xml:space="preserve">However, the sheer volume of patients in</w:t>
      </w:r>
      <w:r>
        <w:t xml:space="preserve"> </w:t>
      </w:r>
      <w:r>
        <w:rPr>
          <w:bCs/>
          <w:b/>
        </w:rPr>
        <w:t xml:space="preserve">Iran Tehran</w:t>
      </w:r>
      <w:r>
        <w:t xml:space="preserve"> </w:t>
      </w:r>
      <w:r>
        <w:t xml:space="preserve">places immense pressure on surgical staff. Overcrowding in emergency departments and operating theaters is a frequent issue, requiring Surgeons to make rapid triage decisions under stress. Furthermore, economic sanctions and fluctuating currency values can impact the availability of certain imported medical supplies and equipment parts. A skilled Surgeon must therefore be adept at resource management, often finding creative solutions to maintain high standards of care despite logistical constraints.</w:t>
      </w:r>
    </w:p>
    <w:bookmarkEnd w:id="22"/>
    <w:bookmarkStart w:id="23" w:name="X0393cbea6bd2066a870e709437842ae04f978d8"/>
    <w:p>
      <w:pPr>
        <w:pStyle w:val="Heading2"/>
      </w:pPr>
      <w:r>
        <w:t xml:space="preserve">4. Ethical Considerations and Cultural Competence</w:t>
      </w:r>
    </w:p>
    <w:p>
      <w:pPr>
        <w:pStyle w:val="FirstParagraph"/>
      </w:pPr>
      <w:r>
        <w:t xml:space="preserve">Practicing as a Surgeon in</w:t>
      </w:r>
      <w:r>
        <w:t xml:space="preserve"> </w:t>
      </w:r>
      <w:r>
        <w:rPr>
          <w:bCs/>
          <w:b/>
        </w:rPr>
        <w:t xml:space="preserve">Iran Tehran</w:t>
      </w:r>
      <w:r>
        <w:t xml:space="preserve"> </w:t>
      </w:r>
      <w:r>
        <w:t xml:space="preserve">also involves navigating complex cultural and ethical landscapes. Iran has a distinct social fabric influenced by religious traditions and cultural values regarding health, illness, and end-of-life care. A Surgeon must demonstrate cultural competence, respecting patient beliefs while providing unbiased medical advice. Informed consent processes are particularly sensitive in this context, requiring clear communication with patients and their families to ensure that decisions align with both medical best practices and familial expectations.</w:t>
      </w:r>
    </w:p>
    <w:p>
      <w:pPr>
        <w:pStyle w:val="BodyText"/>
      </w:pPr>
      <w:r>
        <w:t xml:space="preserve">Moreover, the ethical obligation of a Surgeon extends to equity in care. In</w:t>
      </w:r>
      <w:r>
        <w:t xml:space="preserve"> </w:t>
      </w:r>
      <w:r>
        <w:rPr>
          <w:bCs/>
          <w:b/>
        </w:rPr>
        <w:t xml:space="preserve">Iran Tehran’s</w:t>
      </w:r>
      <w:r>
        <w:t xml:space="preserve"> </w:t>
      </w:r>
      <w:r>
        <w:t xml:space="preserve">diverse population, ensuring that high-quality surgical services are accessible across different socioeconomic groups is an ongoing challenge. Many public hospitals serve lower-income populations, while private institutions cater to those who can afford out-of-pocket expenses. Surgeons working in both sectors play a vital role in advocating for patient welfare and striving for equitable treatment regardless of financial status.</w:t>
      </w:r>
    </w:p>
    <w:bookmarkEnd w:id="23"/>
    <w:bookmarkStart w:id="24" w:name="future-trends-and-conclusion"/>
    <w:p>
      <w:pPr>
        <w:pStyle w:val="Heading2"/>
      </w:pPr>
      <w:r>
        <w:t xml:space="preserve">5. Future Trends and Conclusion</w:t>
      </w:r>
    </w:p>
    <w:p>
      <w:pPr>
        <w:pStyle w:val="FirstParagraph"/>
      </w:pPr>
      <w:r>
        <w:t xml:space="preserve">Looking ahead, the role of the Surgeon in</w:t>
      </w:r>
      <w:r>
        <w:t xml:space="preserve"> </w:t>
      </w:r>
      <w:r>
        <w:rPr>
          <w:bCs/>
          <w:b/>
        </w:rPr>
        <w:t xml:space="preserve">Iran Tehran</w:t>
      </w:r>
      <w:r>
        <w:t xml:space="preserve"> </w:t>
      </w:r>
      <w:r>
        <w:t xml:space="preserve">is poised to evolve with technological integration. Telemedicine and remote consultation are becoming more prevalent, allowing surgeons to share expertise across borders. Despite international restrictions, there remains a strong desire for academic exchange and collaboration with global medical communities. Iranian surgeons frequently participate in international conferences and publish research that contributes to the global understanding of surgical techniques and outcomes.</w:t>
      </w:r>
    </w:p>
    <w:p>
      <w:pPr>
        <w:pStyle w:val="BodyText"/>
      </w:pPr>
      <w:r>
        <w:t xml:space="preserve">In conclusion, the role of a Surgeon in</w:t>
      </w:r>
      <w:r>
        <w:t xml:space="preserve"> </w:t>
      </w:r>
      <w:r>
        <w:rPr>
          <w:bCs/>
          <w:b/>
        </w:rPr>
        <w:t xml:space="preserve">Iran Tehran</w:t>
      </w:r>
      <w:r>
        <w:t xml:space="preserve"> </w:t>
      </w:r>
      <w:r>
        <w:t xml:space="preserve">is defined by a combination of high-level technical expertise, resilience in the face of systemic challenges, and deep cultural sensitivity. The educational pathways are rigorous and demanding, producing highly skilled professionals capable of handling complex medical scenarios. While infrastructural and economic hurdles exist, the commitment to advancing surgical care remains strong among practitioners in this region. As technology continues to advance and global connections persist despite political complexities, the Surgeon in</w:t>
      </w:r>
      <w:r>
        <w:t xml:space="preserve"> </w:t>
      </w:r>
      <w:r>
        <w:rPr>
          <w:bCs/>
          <w:b/>
        </w:rPr>
        <w:t xml:space="preserve">Iran Tehran</w:t>
      </w:r>
      <w:r>
        <w:t xml:space="preserve"> </w:t>
      </w:r>
      <w:r>
        <w:t xml:space="preserve">will continue to be a pivotal figure in delivering essential healthcare services. Understanding this role provides valuable insights into the broader dynamics of medical specialization within developing yet sophisticated urban healthcare systems.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2026-07-30T07:50:40Z</dcterms:created>
  <dcterms:modified xsi:type="dcterms:W3CDTF">2026-07-30T07:50:40Z</dcterms:modified>
</cp:coreProperties>
</file>

<file path=docProps/custom.xml><?xml version="1.0" encoding="utf-8"?>
<Properties xmlns="http://schemas.openxmlformats.org/officeDocument/2006/custom-properties" xmlns:vt="http://schemas.openxmlformats.org/officeDocument/2006/docPropsVTypes"/>
</file>