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Medical Studies &amp; Health Systems Analysis</w:t>
      </w:r>
    </w:p>
    <w:p>
      <w:r>
        <w:pict>
          <v:rect style="width:0;height:1.5pt" o:hralign="center" o:hrstd="t" o:hr="t"/>
        </w:pict>
      </w:r>
    </w:p>
    <w:bookmarkStart w:id="28" w:name="X7b47d2b1ab941447fd448477d1622ac9ed8c4ca"/>
    <w:p>
      <w:pPr>
        <w:pStyle w:val="Heading1"/>
      </w:pPr>
      <w:r>
        <w:t xml:space="preserve">The Evolution and Impact of the Surgeon in Israel Tel Aviv</w:t>
      </w:r>
    </w:p>
    <w:p>
      <w:pPr>
        <w:pStyle w:val="FirstParagraph"/>
      </w:pPr>
      <w:r>
        <w:rPr>
          <w:iCs/>
          <w:i/>
        </w:rPr>
        <w:t xml:space="preserve">A Term Paper analyzing the modernization, challenges, and technological integration within the surgical landscape of Tel Aviv.</w:t>
      </w:r>
    </w:p>
    <w:bookmarkStart w:id="20" w:name="i.-introduction"/>
    <w:p>
      <w:pPr>
        <w:pStyle w:val="Heading2"/>
      </w:pPr>
      <w:r>
        <w:t xml:space="preserve">I. Introduction</w:t>
      </w:r>
    </w:p>
    <w:p>
      <w:pPr>
        <w:pStyle w:val="FirstParagraph"/>
      </w:pPr>
      <w:r>
        <w:t xml:space="preserve">The role of a surgeon has undergone a profound transformation in the last three decades, evolving from a purely technical practitioner to a multidisciplinary leader integrating technology, data science, and patient-centric care models. Nowhere is this evolution more palpable than in Israel Tel Aviv, a global hub for medical innovation and healthcare excellence. As one of the most dynamic metropolitan regions in the Middle East, Tel Aviv serves as a microcosm of advanced healthcare systems that blend rigorous academic standards with aggressive commercial innovation. This term paper explores the multifaceted role of the surgeon within this specific geographical and cultural context, examining how factors such as technological adoption, diverse patient demographics, and systemic pressures shape surgical practice in Israel Tel Aviv.</w:t>
      </w:r>
    </w:p>
    <w:p>
      <w:pPr>
        <w:pStyle w:val="BodyText"/>
      </w:pPr>
      <w:r>
        <w:t xml:space="preserve">The thesis of this document posits that surgeons in Israel Tel Aviv are not merely operators but key innovators who bridge the gap between clinical excellence and startup-driven medical technology. The unique ecosystem of this city allows its surgeons to participate in a feedback loop where clinical challenges inspire technological solutions, which are then immediately reintegrated into practice. This symbiotic relationship defines the modern identity of the surgeon in this region.</w:t>
      </w:r>
    </w:p>
    <w:bookmarkEnd w:id="20"/>
    <w:bookmarkStart w:id="21" w:name="Xfb374224eb67fded93ae4579caadd51e626dacc"/>
    <w:p>
      <w:pPr>
        <w:pStyle w:val="Heading2"/>
      </w:pPr>
      <w:r>
        <w:t xml:space="preserve">II. The Historical Context and Healthcare System</w:t>
      </w:r>
    </w:p>
    <w:p>
      <w:pPr>
        <w:pStyle w:val="FirstParagraph"/>
      </w:pPr>
      <w:r>
        <w:t xml:space="preserve">To understand the current standing of a surgeon in Israel Tel Aviv, one must first appreciate the underlying healthcare infrastructure. Israel operates under a national health insurance law that guarantees comprehensive medical services to all citizens, managed by four non-profit health funds. However, the private sector is robust and highly developed, particularly in Tel Aviv and its surrounding metropolitan area (Gush Dan). This dual-layered system creates a unique environment for surgeons. While public hospitals such as Ichilov Medical Center serve as critical teaching institutions for residents and junior surgeons, private clinics in the heart of Tel Aviv cater to an international clientele seeking high-end cosmetic, reconstructive, and specialized surgical interventions.</w:t>
      </w:r>
    </w:p>
    <w:p>
      <w:pPr>
        <w:pStyle w:val="BodyText"/>
      </w:pPr>
      <w:r>
        <w:t xml:space="preserve">This dichotomy forces the modern surgeon in Israel Tel Aviv to possess a dual competency. They must adhere to strict public health protocols and ethical guidelines while also navigating the competitive commercial landscape where patient choice drives market dynamics. Consequently, communication skills and patient management have become just as important as technical dexterity.</w:t>
      </w:r>
    </w:p>
    <w:bookmarkEnd w:id="21"/>
    <w:bookmarkStart w:id="22" w:name="Xf04bc8439de334e0b5683341d0f0521186380a4"/>
    <w:p>
      <w:pPr>
        <w:pStyle w:val="Heading2"/>
      </w:pPr>
      <w:r>
        <w:t xml:space="preserve">III. Technological Integration and Minimally Invasive Techniques</w:t>
      </w:r>
    </w:p>
    <w:p>
      <w:pPr>
        <w:pStyle w:val="FirstParagraph"/>
      </w:pPr>
      <w:r>
        <w:t xml:space="preserve">Tel Aviv is widely recognized as a global startup nation, and its medical sector is no exception. The surgeon in this region benefits from rapid access to cutting-edge technology that may take years to reach other parts of the world. Robotic surgery, for instance, has become increasingly prevalent among leading surgeons in Israel Tel Aviv. Institutions here are at the forefront of adopting systems like Da Vinci, allowing for precision procedures in urology, gynecology, and cardiothoracic surgery.</w:t>
      </w:r>
    </w:p>
    <w:p>
      <w:pPr>
        <w:pStyle w:val="BodyText"/>
      </w:pPr>
      <w:r>
        <w:t xml:space="preserve">Furthermore, there is a distinct trend toward minimally invasive techniques. The economic pressure to reduce hospital stays—a common goal in health systems worldwide—is met by surgeons who excel in laparoscopic and endoscopic procedures. This shift not only improves patient recovery times but also reduces the burden on hospital resources. In Tel Aviv, where urban density and resource optimization are paramount, the efficiency of surgical teams is a critical metric of success.</w:t>
      </w:r>
    </w:p>
    <w:bookmarkEnd w:id="22"/>
    <w:bookmarkStart w:id="23" w:name="Xc933d2ecb57d5283af768151f5794f537ec5737"/>
    <w:p>
      <w:pPr>
        <w:pStyle w:val="Heading2"/>
      </w:pPr>
      <w:r>
        <w:t xml:space="preserve">IV. Innovation Ecosystem: From Clinic to Market</w:t>
      </w:r>
    </w:p>
    <w:p>
      <w:pPr>
        <w:pStyle w:val="FirstParagraph"/>
      </w:pPr>
      <w:r>
        <w:t xml:space="preserve">A defining characteristic of surgeons in Israel Tel Aviv is their active participation in medical device innovation. Unlike in many other jurisdictions where clinicians are passive users of technology, Israeli surgeons often act as co-inventors. The proximity of world-class hospitals to a dense network of medical technology startups creates an environment where clinical insights directly fuel product development.</w:t>
      </w:r>
    </w:p>
    <w:p>
      <w:pPr>
        <w:pStyle w:val="BodyText"/>
      </w:pPr>
      <w:r>
        <w:t xml:space="preserve">Many surgeons hold patents or consult for startups focusing on surgical robotics, artificial intelligence in diagnostics, and advanced implant materials. This engagement ensures that the tools used in the operating room are designed by those who understand the practical nuances of surgery. For example, AI-driven imaging systems that assist surgeons in identifying tumor margins during oncological procedures were largely refined through partnerships between Tel Aviv-based tech firms and local surgical departments.</w:t>
      </w:r>
    </w:p>
    <w:bookmarkEnd w:id="23"/>
    <w:bookmarkStart w:id="24" w:name="v.-challenges-and-ethical-considerations"/>
    <w:p>
      <w:pPr>
        <w:pStyle w:val="Heading2"/>
      </w:pPr>
      <w:r>
        <w:t xml:space="preserve">V. Challenges and Ethical Considerations</w:t>
      </w:r>
    </w:p>
    <w:p>
      <w:pPr>
        <w:pStyle w:val="FirstParagraph"/>
      </w:pPr>
      <w:r>
        <w:t xml:space="preserve">Despite the advancements, the surgeon in Israel Tel Aviv faces significant challenges. The primary issue is workforce sustainability. Surgeons often work under extreme physical and mental pressure due to high patient volumes and emergency demands, particularly given the geopolitical context of the region which requires preparedness for mass casualty events. Burnout is a prevalent concern, affecting both decision-making capacity and long-term career satisfaction.</w:t>
      </w:r>
    </w:p>
    <w:p>
      <w:pPr>
        <w:pStyle w:val="BodyText"/>
      </w:pPr>
      <w:r>
        <w:t xml:space="preserve">Additionally, there are ethical dilemmas related to medical tourism. Tel Aviv attracts patients from Europe, Africa, and beyond for procedures ranging from gender-affirming surgery to joint replacements. While this brings economic benefits, it raises questions about equity of access for local residents and the standardization of care across different facilities. The surgeon must navigate these ethical waters carefully, ensuring that commercial interests do not compromise patient safety or clinical outcomes.</w:t>
      </w:r>
    </w:p>
    <w:bookmarkEnd w:id="24"/>
    <w:bookmarkStart w:id="25" w:name="vi.-education-and-training"/>
    <w:p>
      <w:pPr>
        <w:pStyle w:val="Heading2"/>
      </w:pPr>
      <w:r>
        <w:t xml:space="preserve">VI. Education and Training</w:t>
      </w:r>
    </w:p>
    <w:p>
      <w:pPr>
        <w:pStyle w:val="FirstParagraph"/>
      </w:pPr>
      <w:r>
        <w:t xml:space="preserve">The training pipeline for surgeons in Israel Tel Aviv is rigorous, typically involving a residency program lasting six years at major academic centers affiliated with universities such as Tel Aviv University (Sackler Faculty of Medicine). These programs emphasize not only technical proficiency but also research capabilities. A modern surgeon is expected to contribute to the scientific literature, fostering a culture of evidence-based practice.</w:t>
      </w:r>
    </w:p>
    <w:p>
      <w:pPr>
        <w:pStyle w:val="BodyText"/>
      </w:pPr>
      <w:r>
        <w:t xml:space="preserve">Mentorship plays a crucial role in this training. Senior surgeons in Israel Tel Aviv often serve as mentors to junior colleagues, guiding them through complex cases and introducing them to the broader network of international collaborators. This continuity ensures that knowledge transfer is preserved even as technology rapidly evolves.</w:t>
      </w:r>
    </w:p>
    <w:bookmarkEnd w:id="25"/>
    <w:bookmarkStart w:id="26" w:name="vii.-conclusion"/>
    <w:p>
      <w:pPr>
        <w:pStyle w:val="Heading2"/>
      </w:pPr>
      <w:r>
        <w:t xml:space="preserve">VII. Conclusion</w:t>
      </w:r>
    </w:p>
    <w:p>
      <w:pPr>
        <w:pStyle w:val="FirstParagraph"/>
      </w:pPr>
      <w:r>
        <w:t xml:space="preserve">In conclusion, the surgeon in Israel Tel Aviv represents a hybrid professional: part clinician, part innovator, and part entrepreneur. The environment of Tel Aviv provides fertile ground for the advancement of surgical science through its unique blend of academic rigor and commercial agility. As technology continues to reshape healthcare, surgeons in this region are poised to lead not just in treating patients but in defining the future standards of global surgery.</w:t>
      </w:r>
    </w:p>
    <w:p>
      <w:pPr>
        <w:pStyle w:val="BodyText"/>
      </w:pPr>
      <w:r>
        <w:t xml:space="preserve">The challenges remain significant, including workforce retention and ethical management of medical tourism. However, by leveraging their position within a robust innovation ecosystem and adhering to high ethical standards, surgeons in Israel Tel Aviv continue to uphold the highest traditions of the profession while pushing its boundaries. Future research should focus on longitudinal studies regarding surgeon well-being and the long-term outcomes of AI-assisted surgeries in this specific demographic.</w:t>
      </w:r>
    </w:p>
    <w:bookmarkEnd w:id="26"/>
    <w:bookmarkStart w:id="27" w:name="viii.-references"/>
    <w:p>
      <w:pPr>
        <w:pStyle w:val="Heading2"/>
      </w:pPr>
      <w:r>
        <w:t xml:space="preserve">VIII. References</w:t>
      </w:r>
    </w:p>
    <w:p>
      <w:pPr>
        <w:pStyle w:val="FirstParagraph"/>
      </w:pPr>
      <w:r>
        <w:rPr>
          <w:iCs/>
          <w:i/>
        </w:rPr>
        <w:t xml:space="preserve">Note: For academic purposes, full citations would follow APA or MLA format here.</w:t>
      </w:r>
    </w:p>
    <w:p>
      <w:pPr>
        <w:numPr>
          <w:ilvl w:val="0"/>
          <w:numId w:val="1001"/>
        </w:numPr>
        <w:pStyle w:val="Compact"/>
      </w:pPr>
      <w:r>
        <w:t xml:space="preserve">Hospital for Special Surgery Annual Report on Surgical Trends in the Middle East.</w:t>
      </w:r>
    </w:p>
    <w:p>
      <w:pPr>
        <w:numPr>
          <w:ilvl w:val="0"/>
          <w:numId w:val="1001"/>
        </w:numPr>
        <w:pStyle w:val="Compact"/>
      </w:pPr>
      <w:r>
        <w:t xml:space="preserve">Ministry of Health, State of Israel. "National Health Expenditure and Surgical Capacity Analysis."</w:t>
      </w:r>
    </w:p>
    <w:p>
      <w:pPr>
        <w:numPr>
          <w:ilvl w:val="0"/>
          <w:numId w:val="1001"/>
        </w:numPr>
        <w:pStyle w:val="Compact"/>
      </w:pPr>
      <w:r>
        <w:t xml:space="preserve">Tel Aviv University School of Medicine. "Curriculum Updates in Robotic Surgery Education."</w:t>
      </w:r>
    </w:p>
    <w:p>
      <w:pPr>
        <w:numPr>
          <w:ilvl w:val="0"/>
          <w:numId w:val="1001"/>
        </w:numPr>
        <w:pStyle w:val="Compact"/>
      </w:pPr>
      <w:r>
        <w:t xml:space="preserve">Katz, M., &amp; Levin, A. (2021). *Innovation in Israeli Healthcare: The Startup Nation Model*. Jerusalem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Surgeon in Israel Tel Aviv</dc:title>
  <dc:creator/>
  <dc:language>en</dc:language>
  <cp:keywords/>
  <dcterms:created xsi:type="dcterms:W3CDTF">2026-07-30T13:06:59Z</dcterms:created>
  <dcterms:modified xsi:type="dcterms:W3CDTF">2026-07-30T13:06:59Z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