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c081814705ef529053ca473ff1be994f6c409ed"/>
    <w:p>
      <w:pPr>
        <w:pStyle w:val="Heading1"/>
      </w:pPr>
      <w:r>
        <w:t xml:space="preserve">The Role and Evolution of the Surgeon in Malaysia Kuala Lumpur</w:t>
      </w:r>
    </w:p>
    <w:p>
      <w:pPr>
        <w:pStyle w:val="FirstParagraph"/>
      </w:pPr>
      <w:r>
        <w:rPr>
          <w:bCs/>
          <w:b/>
        </w:rPr>
        <w:t xml:space="preserve">A Term Paper on Healthcare Excellence in the Heart of Asia</w:t>
      </w:r>
    </w:p>
    <w:p>
      <w:pPr>
        <w:pStyle w:val="BodyText"/>
      </w:pPr>
      <w:r>
        <w:rPr>
          <w:bCs/>
          <w:b/>
        </w:rPr>
        <w:t xml:space="preserve">Abstract:</w:t>
      </w:r>
      <w:r>
        <w:t xml:space="preserve"> </w:t>
      </w:r>
      <w:r>
        <w:t xml:space="preserve">This term paper examines the critical role of the surgeon within the healthcare ecosystem of Malaysia Kuala Lumpur. As a global hub for medical tourism and local healthcare, Kuala Lumpur serves as a microcosm for modern surgical advancements. The document analyzes the training standards, technological integration, and socio-cultural responsibilities borne by surgeons in this specific metropolitan context. By exploring both public and private sector dynamics, this paper highlights how the surgeon in Malaysia Kuala Lumpur contributes to regional health stability and international medical reputation.</w:t>
      </w:r>
    </w:p>
    <w:bookmarkStart w:id="20" w:name="introduction"/>
    <w:p>
      <w:pPr>
        <w:pStyle w:val="Heading2"/>
      </w:pPr>
      <w:r>
        <w:t xml:space="preserve">1. Introduction</w:t>
      </w:r>
    </w:p>
    <w:p>
      <w:pPr>
        <w:pStyle w:val="FirstParagraph"/>
      </w:pPr>
      <w:r>
        <w:t xml:space="preserve">The city of Kuala Lumpur stands as a testament to rapid urbanization and modernization in Southeast Asia. Within this bustling metropolis, the healthcare sector has evolved into a pillar of economic and social infrastructure. Central to this evolution is the professional figure of the surgeon. A surgeon is not merely a technician operating on human tissue; they are complex medical practitioners who must navigate intricate diagnostic landscapes, manage high-stakes emotional environments, and adhere to rigorous ethical standards. In the specific context of</w:t>
      </w:r>
      <w:r>
        <w:t xml:space="preserve"> </w:t>
      </w:r>
      <w:r>
        <w:rPr>
          <w:bCs/>
          <w:b/>
        </w:rPr>
        <w:t xml:space="preserve">Malaysia Kuala Lumpur</w:t>
      </w:r>
      <w:r>
        <w:t xml:space="preserve">, the demands placed upon surgeons are unique due to the city's status as both a primary domestic healthcare provider and a leading destination for international medical tourism.</w:t>
      </w:r>
    </w:p>
    <w:p>
      <w:pPr>
        <w:pStyle w:val="BodyText"/>
      </w:pPr>
      <w:r>
        <w:t xml:space="preserve">This term paper aims to dissect the multifaceted role of the surgeon in this region. It will explore the educational pathways required to become a qualified surgeon in Malaysia, the technological landscape that defines surgical practice in Kuala Lumpur today, and the broader implications of these practices on public health and global medicine.</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 surgeon in</w:t>
      </w:r>
      <w:r>
        <w:t xml:space="preserve"> </w:t>
      </w:r>
      <w:r>
        <w:rPr>
          <w:bCs/>
          <w:b/>
        </w:rPr>
        <w:t xml:space="preserve">Malaysia Kuala Lumpur</w:t>
      </w:r>
      <w:r>
        <w:t xml:space="preserve"> </w:t>
      </w:r>
      <w:r>
        <w:t xml:space="preserve">is a journey characterized by prolonged academic rigor and competitive specialization. The foundational education begins at accredited medical faculties within local universities, such as the University of Malaya or Universiti Kebangsaan Malaysia. Following the completion of the MBBS (Bachelor of Medicine, Bachelor of Surgery) degree and a mandatory one-year housemanship, aspiring surgeons must enter a competitive residency program known as membership in surgical colleges.</w:t>
      </w:r>
    </w:p>
    <w:p>
      <w:pPr>
        <w:pStyle w:val="BodyText"/>
      </w:pPr>
      <w:r>
        <w:t xml:space="preserve">The primary credentialing body for surgeons is the Royal College of Surgeons (RCS), with significant recognition given to the Faculty of Physicians and Surgeons Australia (FPSA) and the College of Physicians and Surgeons Singapore. In</w:t>
      </w:r>
      <w:r>
        <w:t xml:space="preserve"> </w:t>
      </w:r>
      <w:r>
        <w:rPr>
          <w:bCs/>
          <w:b/>
        </w:rPr>
        <w:t xml:space="preserve">Malaysia Kuala Lumpur</w:t>
      </w:r>
      <w:r>
        <w:t xml:space="preserve">, many leading hospital consultants hold memberships or fellowships from these prestigious international bodies. This adherence to global standards ensures that a surgeon practicing in Kuala Lumpur is comparable in skill and knowledge to peers in Europe, North America, or Australia. The term paper argues that this rigorous training framework is the bedrock of patient trust, particularly given the diverse demographic of patients seen in Kuala Lumpur’s hospitals.</w:t>
      </w:r>
    </w:p>
    <w:bookmarkEnd w:id="21"/>
    <w:bookmarkStart w:id="24" w:name="Xfea6b7056e463451f3b8a0b7953bdc6a39c3716"/>
    <w:p>
      <w:pPr>
        <w:pStyle w:val="Heading2"/>
      </w:pPr>
      <w:r>
        <w:t xml:space="preserve">3. The Dual Healthcare Landscape: Public vs. Private Sector</w:t>
      </w:r>
    </w:p>
    <w:p>
      <w:pPr>
        <w:pStyle w:val="FirstParagraph"/>
      </w:pPr>
      <w:r>
        <w:t xml:space="preserve">To understand the surgeon's role in</w:t>
      </w:r>
      <w:r>
        <w:t xml:space="preserve"> </w:t>
      </w:r>
      <w:r>
        <w:rPr>
          <w:bCs/>
          <w:b/>
        </w:rPr>
        <w:t xml:space="preserve">Malaysia Kuala Lumpur</w:t>
      </w:r>
      <w:r>
        <w:t xml:space="preserve">, one must distinguish between the public healthcare system managed by the Ministry of Health (MOH) and the vibrant private hospital sector.</w:t>
      </w:r>
    </w:p>
    <w:bookmarkStart w:id="22" w:name="public-healthcare-providers"/>
    <w:p>
      <w:pPr>
        <w:pStyle w:val="Heading3"/>
      </w:pPr>
      <w:r>
        <w:t xml:space="preserve">3.1 Public Healthcare Providers</w:t>
      </w:r>
    </w:p>
    <w:p>
      <w:pPr>
        <w:pStyle w:val="FirstParagraph"/>
      </w:pPr>
      <w:r>
        <w:t xml:space="preserve">In government hospitals such as Hospital Kuala Lumpur (HKL), surgeons operate under significant pressure due to high patient volumes. Here, the surgeon’s role extends beyond clinical expertise to include resource management and triage efficiency. These surgeons are often the pioneers of complex cases that serve as teaching models for medical students and junior residents. They play a crucial role in establishing national health policies and surgical protocols that affect millions of Malaysians.</w:t>
      </w:r>
    </w:p>
    <w:bookmarkEnd w:id="22"/>
    <w:bookmarkStart w:id="23" w:name="private-healthcare-sector"/>
    <w:p>
      <w:pPr>
        <w:pStyle w:val="Heading3"/>
      </w:pPr>
      <w:r>
        <w:t xml:space="preserve">3.2 Private Healthcare Sector</w:t>
      </w:r>
    </w:p>
    <w:p>
      <w:pPr>
        <w:pStyle w:val="FirstParagraph"/>
      </w:pPr>
      <w:r>
        <w:t xml:space="preserve">In contrast, private hospitals in Kuala Lumpur, such as Gleneagles, Prince Court Medical Centre, and KPJ Ampang Park Specialist Hospital, focus heavily on patient experience and specialized care. Surgeons in these institutions often specialize in niche fields such as robotic surgery, cosmetic procedures, or advanced cardiac interventions. The environment here allows for longer consultation times and the utilization of cutting-edge technology. The surgeon in this sector acts as a brand ambassador for the hospital, directly influencing</w:t>
      </w:r>
      <w:r>
        <w:t xml:space="preserve"> </w:t>
      </w:r>
      <w:r>
        <w:rPr>
          <w:bCs/>
          <w:b/>
        </w:rPr>
        <w:t xml:space="preserve">Malaysia Kuala Lumpur’s</w:t>
      </w:r>
      <w:r>
        <w:t xml:space="preserve"> </w:t>
      </w:r>
      <w:r>
        <w:t xml:space="preserve">reputation in global medical tourism.</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modern surgeon in Kuala Lumpur is increasingly defined by their proficiency with technology. The city has seen a rapid adoption of minimally invasive techniques, including laparoscopic, endoscopic, and robotic-assisted surgeries. Institutions in Kuala Lumpur have invested heavily in systems like the da Vinci Surgical System, allowing surgeons to perform complex procedures with greater precision and reduced recovery times.</w:t>
      </w:r>
    </w:p>
    <w:p>
      <w:pPr>
        <w:pStyle w:val="BodyText"/>
      </w:pPr>
      <w:r>
        <w:t xml:space="preserve">This technological integration is not merely for aesthetic or competitive advantage; it has tangible clinical benefits. For patients undergoing surgery in</w:t>
      </w:r>
      <w:r>
        <w:t xml:space="preserve"> </w:t>
      </w:r>
      <w:r>
        <w:rPr>
          <w:bCs/>
          <w:b/>
        </w:rPr>
        <w:t xml:space="preserve">Malaysia Kuala Lumpur</w:t>
      </w:r>
      <w:r>
        <w:t xml:space="preserve">, access to these technologies means lower rates of infection, reduced hospital stays, and quicker return to productivity. The term paper posits that the surgeon’s ability to adapt to and master these technologies is a key determinant of success in the contemporary medical landscape.</w:t>
      </w:r>
    </w:p>
    <w:bookmarkEnd w:id="25"/>
    <w:bookmarkStart w:id="26" w:name="socio-cultural-competency"/>
    <w:p>
      <w:pPr>
        <w:pStyle w:val="Heading2"/>
      </w:pPr>
      <w:r>
        <w:t xml:space="preserve">5. Socio-Cultural Competency</w:t>
      </w:r>
    </w:p>
    <w:p>
      <w:pPr>
        <w:pStyle w:val="FirstParagraph"/>
      </w:pPr>
      <w:r>
        <w:t xml:space="preserve">A unique aspect of practicing surgery in</w:t>
      </w:r>
      <w:r>
        <w:t xml:space="preserve"> </w:t>
      </w:r>
      <w:r>
        <w:rPr>
          <w:bCs/>
          <w:b/>
        </w:rPr>
        <w:t xml:space="preserve">Malaysia Kuala Lumpur</w:t>
      </w:r>
      <w:r>
        <w:t xml:space="preserve"> </w:t>
      </w:r>
      <w:r>
        <w:t xml:space="preserve">is the need for high socio-cultural competency. The patient population is multi-ethnic, comprising Malays, Chinese, Indians, and indigenous groups from East Malaysia. Surgeons must navigate different cultural beliefs regarding health, illness, and body integrity. For instance dietary restrictions during hospital stays or specific religious considerations regarding blood transfusions and gender preferences for the medical team are common scenarios.</w:t>
      </w:r>
    </w:p>
    <w:p>
      <w:pPr>
        <w:pStyle w:val="BodyText"/>
      </w:pPr>
      <w:r>
        <w:t xml:space="preserve">The surgeon in this context acts as a cultural bridge. Effective communication is not just about explaining the procedure but also about respecting cultural nuances to build trust. This holistic approach to care is essential in maintaining patient satisfaction and ensuring compliance with post-operative care instructions.</w:t>
      </w:r>
    </w:p>
    <w:bookmarkEnd w:id="26"/>
    <w:bookmarkStart w:id="27" w:name="the-surgeon-and-medical-tourism"/>
    <w:p>
      <w:pPr>
        <w:pStyle w:val="Heading2"/>
      </w:pPr>
      <w:r>
        <w:t xml:space="preserve">6. The Surgeon and Medical Tourism</w:t>
      </w:r>
    </w:p>
    <w:p>
      <w:pPr>
        <w:pStyle w:val="FirstParagraph"/>
      </w:pPr>
      <w:r>
        <w:rPr>
          <w:bCs/>
          <w:b/>
        </w:rPr>
        <w:t xml:space="preserve">Malaysia Kuala Lumpur</w:t>
      </w:r>
      <w:r>
        <w:t xml:space="preserve"> </w:t>
      </w:r>
      <w:r>
        <w:t xml:space="preserve">has positioned itself as a premier destination for medical tourism, offering high-quality care at competitive costs. Surgeons play a pivotal role in this ecosystem. International patients often travel specifically for the expertise of certain surgeons known for successful outcomes in complex fields such as orthopedics, oncology, and fertility treatments.</w:t>
      </w:r>
    </w:p>
    <w:p>
      <w:pPr>
        <w:pStyle w:val="BodyText"/>
      </w:pPr>
      <w:r>
        <w:t xml:space="preserve">The surgeon’s responsibility extends to coordinating with international patient services to ensure a seamless experience from diagnosis to recovery. This global visibility enhances the prestige of Malaysian medical institutions but also places an immense burden on surgeons to maintain impeccable standards. The term paper suggests that the reputation of</w:t>
      </w:r>
      <w:r>
        <w:t xml:space="preserve"> </w:t>
      </w:r>
      <w:r>
        <w:rPr>
          <w:bCs/>
          <w:b/>
        </w:rPr>
        <w:t xml:space="preserve">Malaysia Kuala Lumpur</w:t>
      </w:r>
      <w:r>
        <w:t xml:space="preserve"> </w:t>
      </w:r>
      <w:r>
        <w:t xml:space="preserve">as a medical hub is directly tied to the consistent performance and ethical conduct of its surgical community.</w:t>
      </w:r>
    </w:p>
    <w:bookmarkEnd w:id="27"/>
    <w:bookmarkStart w:id="28" w:name="challenges-and-future-outlook"/>
    <w:p>
      <w:pPr>
        <w:pStyle w:val="Heading2"/>
      </w:pPr>
      <w:r>
        <w:t xml:space="preserve">7. Challenges and Future Outlook</w:t>
      </w:r>
    </w:p>
    <w:p>
      <w:pPr>
        <w:pStyle w:val="FirstParagraph"/>
      </w:pPr>
      <w:r>
        <w:t xml:space="preserve">Despite advancements, surgeons in Kuala Lumpur face challenges including burnout, staffing shortages in the public sector, and the rapid pace of medical evolution. Continuous professional development is mandatory to keep up with new techniques and guidelines. Furthermore, the rise of telemedicine post-pandemic has altered how surgeons engage with patients for follow-ups, requiring a new set of communication skills.</w:t>
      </w:r>
    </w:p>
    <w:bookmarkEnd w:id="28"/>
    <w:bookmarkStart w:id="29" w:name="conclusion"/>
    <w:p>
      <w:pPr>
        <w:pStyle w:val="Heading2"/>
      </w:pPr>
      <w:r>
        <w:t xml:space="preserve">8. Conclusion</w:t>
      </w:r>
    </w:p>
    <w:p>
      <w:pPr>
        <w:pStyle w:val="FirstParagraph"/>
      </w:pPr>
      <w:r>
        <w:t xml:space="preserve">In conclusion, the surgeon in</w:t>
      </w:r>
      <w:r>
        <w:t xml:space="preserve"> </w:t>
      </w:r>
      <w:r>
        <w:rPr>
          <w:bCs/>
          <w:b/>
        </w:rPr>
        <w:t xml:space="preserve">Malaysia Kuala Lumpur</w:t>
      </w:r>
      <w:r>
        <w:t xml:space="preserve"> </w:t>
      </w:r>
      <w:r>
        <w:t xml:space="preserve">occupies a position of significant responsibility and influence. From the rigorous academic pipelines that produce world-class specialists to the high-tech environments where they practice, these professionals are central to the city’s healthcare identity. They operate within a dual system that balances mass public health needs with premium private care, all while serving an international clientele.</w:t>
      </w:r>
    </w:p>
    <w:p>
      <w:pPr>
        <w:pStyle w:val="BodyText"/>
      </w:pPr>
      <w:r>
        <w:t xml:space="preserve">The term paper has demonstrated that the role of the surgeon extends beyond technical skill; it encompasses cultural sensitivity, technological adaptation, and ethical leadership. As</w:t>
      </w:r>
      <w:r>
        <w:t xml:space="preserve"> </w:t>
      </w:r>
      <w:r>
        <w:rPr>
          <w:bCs/>
          <w:b/>
        </w:rPr>
        <w:t xml:space="preserve">Malaysia Kuala Lumpur</w:t>
      </w:r>
      <w:r>
        <w:t xml:space="preserve"> </w:t>
      </w:r>
      <w:r>
        <w:t xml:space="preserve">continues to grow as a regional leader in healthcare, the surgeon will remain at the forefront of delivering excellence, innovation, and compassionate care. Future developments will likely see even greater integration of artificial intelligence in diagnostics and surgery, further raising the bar for what is expected from medical professionals in this dynamic city.</w:t>
      </w:r>
    </w:p>
    <w:bookmarkEnd w:id="29"/>
    <w:bookmarkStart w:id="30" w:name="references"/>
    <w:p>
      <w:pPr>
        <w:pStyle w:val="Heading2"/>
      </w:pPr>
      <w:r>
        <w:t xml:space="preserve">References</w:t>
      </w:r>
    </w:p>
    <w:p>
      <w:pPr>
        <w:numPr>
          <w:ilvl w:val="0"/>
          <w:numId w:val="1001"/>
        </w:numPr>
        <w:pStyle w:val="Compact"/>
      </w:pPr>
      <w:r>
        <w:t xml:space="preserve">National Health Morbidity Survey (NHMS) Malaysia. Ministry of Health Malaysia.</w:t>
      </w:r>
    </w:p>
    <w:p>
      <w:pPr>
        <w:numPr>
          <w:ilvl w:val="0"/>
          <w:numId w:val="1001"/>
        </w:numPr>
        <w:pStyle w:val="Compact"/>
      </w:pPr>
      <w:r>
        <w:t xml:space="preserve">Royal College of Surgeons England. Standards for Surgical Training and Practice.</w:t>
      </w:r>
    </w:p>
    <w:p>
      <w:pPr>
        <w:numPr>
          <w:ilvl w:val="0"/>
          <w:numId w:val="1001"/>
        </w:numPr>
        <w:pStyle w:val="Compact"/>
      </w:pPr>
      <w:r>
        <w:t xml:space="preserve">Malaysian Healthcare Travel Council (MHTC). Annual Reports on Medical Tourism Statistics.</w:t>
      </w:r>
    </w:p>
    <w:p>
      <w:pPr>
        <w:numPr>
          <w:ilvl w:val="0"/>
          <w:numId w:val="1001"/>
        </w:numPr>
        <w:pStyle w:val="Compact"/>
      </w:pPr>
      <w:r>
        <w:t xml:space="preserve">Hospital Kuala Lumpur Official Records and Operational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Malaysia Kuala Lumpur</dc:title>
  <dc:creator/>
  <dc:language>en</dc:language>
  <cp:keywords/>
  <dcterms:created xsi:type="dcterms:W3CDTF">2026-07-30T07:56:33Z</dcterms:created>
  <dcterms:modified xsi:type="dcterms:W3CDTF">2026-07-30T07:56:33Z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